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p>
    <w:p>
      <w:pPr>
        <w:rPr>
          <w:rFonts w:eastAsia="黑体"/>
          <w:sz w:val="30"/>
        </w:rPr>
      </w:pPr>
    </w:p>
    <w:p>
      <w:pPr>
        <w:rPr>
          <w:sz w:val="30"/>
        </w:rPr>
      </w:pP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继续</w:t>
      </w:r>
      <w:r>
        <w:rPr>
          <w:sz w:val="28"/>
          <w:u w:val="single"/>
        </w:rPr>
        <w:t>教育</w:t>
      </w:r>
      <w:r>
        <w:rPr>
          <w:rFonts w:hint="eastAsia"/>
          <w:sz w:val="28"/>
          <w:u w:val="single"/>
        </w:rPr>
        <w:t xml:space="preserve">学院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符</w:t>
      </w:r>
      <w:r>
        <w:rPr>
          <w:sz w:val="30"/>
          <w:u w:val="single"/>
        </w:rPr>
        <w:t>子娇</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eastAsia="zh-CN"/>
        </w:rPr>
        <w:t>助教</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思想政治</w:t>
      </w:r>
      <w:r>
        <w:rPr>
          <w:sz w:val="24"/>
          <w:u w:val="single"/>
        </w:rPr>
        <w:t>教育</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讲师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sz w:val="24"/>
          <w:u w:val="single"/>
        </w:rPr>
        <w:t>13389882769</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jc w:val="center"/>
        <w:rPr>
          <w:sz w:val="24"/>
          <w:u w:val="single"/>
        </w:rPr>
      </w:pPr>
    </w:p>
    <w:p>
      <w:pPr>
        <w:jc w:val="center"/>
        <w:rPr>
          <w:sz w:val="24"/>
          <w:u w:val="single"/>
        </w:rPr>
      </w:pPr>
    </w:p>
    <w:p>
      <w:pPr>
        <w:jc w:val="center"/>
        <w:rPr>
          <w:sz w:val="24"/>
          <w:u w:val="single"/>
        </w:rPr>
      </w:pPr>
    </w:p>
    <w:p>
      <w:pPr>
        <w:jc w:val="center"/>
        <w:rPr>
          <w:sz w:val="24"/>
          <w:u w:val="single"/>
        </w:rPr>
      </w:pPr>
    </w:p>
    <w:p>
      <w:pPr>
        <w:ind w:firstLine="2400" w:firstLineChars="1000"/>
        <w:rPr>
          <w:sz w:val="24"/>
        </w:rPr>
      </w:pPr>
      <w:r>
        <w:rPr>
          <w:rFonts w:hint="eastAsia"/>
          <w:sz w:val="24"/>
        </w:rPr>
        <w:t xml:space="preserve">填表时间：  </w:t>
      </w:r>
      <w:r>
        <w:rPr>
          <w:sz w:val="24"/>
        </w:rPr>
        <w:t>2018</w:t>
      </w:r>
      <w:r>
        <w:rPr>
          <w:rFonts w:hint="eastAsia"/>
          <w:sz w:val="24"/>
        </w:rPr>
        <w:t xml:space="preserve"> 年 </w:t>
      </w:r>
      <w:r>
        <w:rPr>
          <w:sz w:val="24"/>
        </w:rPr>
        <w:t>11</w:t>
      </w:r>
      <w:r>
        <w:rPr>
          <w:rFonts w:hint="eastAsia"/>
          <w:sz w:val="24"/>
        </w:rPr>
        <w:t xml:space="preserve"> 月 </w:t>
      </w:r>
      <w:r>
        <w:rPr>
          <w:sz w:val="24"/>
        </w:rPr>
        <w:t>1</w:t>
      </w:r>
      <w:r>
        <w:rPr>
          <w:rFonts w:hint="eastAsia"/>
          <w:sz w:val="24"/>
        </w:rPr>
        <w:t xml:space="preserve"> 日</w:t>
      </w:r>
    </w:p>
    <w:p>
      <w:pPr>
        <w:ind w:firstLine="2400" w:firstLineChars="1000"/>
        <w:rPr>
          <w:sz w:val="24"/>
        </w:rPr>
      </w:pPr>
    </w:p>
    <w:p>
      <w:pPr>
        <w:jc w:val="center"/>
        <w:rPr>
          <w:sz w:val="32"/>
        </w:rPr>
      </w:pPr>
      <w:r>
        <w:rPr>
          <w:sz w:val="32"/>
        </w:rPr>
        <w:br w:type="page"/>
      </w:r>
    </w:p>
    <w:p>
      <w:pPr>
        <w:jc w:val="center"/>
        <w:rPr>
          <w:sz w:val="32"/>
        </w:rPr>
      </w:pPr>
    </w:p>
    <w:p>
      <w:pPr>
        <w:jc w:val="center"/>
        <w:rPr>
          <w:rFonts w:eastAsia="黑体"/>
          <w:sz w:val="44"/>
        </w:rPr>
      </w:pPr>
      <w:r>
        <w:rPr>
          <w:rFonts w:hint="eastAsia" w:eastAsia="黑体"/>
          <w:sz w:val="44"/>
        </w:rPr>
        <w:t>填表说明</w:t>
      </w:r>
    </w:p>
    <w:p>
      <w:pPr>
        <w:jc w:val="center"/>
        <w:rPr>
          <w:rFonts w:eastAsia="黑体"/>
          <w:sz w:val="44"/>
        </w:rPr>
      </w:pPr>
    </w:p>
    <w:p>
      <w:pPr>
        <w:ind w:firstLine="640" w:firstLineChars="200"/>
        <w:rPr>
          <w:sz w:val="32"/>
        </w:rPr>
      </w:pPr>
      <w:r>
        <w:rPr>
          <w:rFonts w:hint="eastAsia"/>
          <w:sz w:val="32"/>
        </w:rPr>
        <w:t>1.本表供本校专业技术人员评审高校系列专业技术资格时使用。１—10页由被评审者填写，第4页中思想品德鉴定和师德师风表现由所在单位填写并盖章。11—12页由二级学院评审工作委员会或职称办填写。填写内容应经人事部门审核认可，编号由人事（职改）部门统一编制。</w:t>
      </w:r>
    </w:p>
    <w:p>
      <w:pPr>
        <w:ind w:firstLine="640" w:firstLineChars="200"/>
        <w:rPr>
          <w:sz w:val="32"/>
        </w:rPr>
      </w:pPr>
      <w:r>
        <w:rPr>
          <w:rFonts w:hint="eastAsia"/>
          <w:sz w:val="32"/>
        </w:rPr>
        <w:t>2.年月日一律用公历阿拉伯数字填字。</w:t>
      </w:r>
    </w:p>
    <w:p>
      <w:pPr>
        <w:ind w:firstLine="640" w:firstLineChars="200"/>
      </w:pPr>
      <w:r>
        <w:rPr>
          <w:rFonts w:hint="eastAsia"/>
          <w:sz w:val="32"/>
        </w:rPr>
        <w:t>3.“相片”一律用近期一寸正面半身免冠照。</w:t>
      </w:r>
    </w:p>
    <w:p>
      <w:pPr>
        <w:ind w:firstLine="640" w:firstLineChars="200"/>
        <w:rPr>
          <w:sz w:val="32"/>
        </w:rPr>
      </w:pPr>
      <w:r>
        <w:rPr>
          <w:rFonts w:hint="eastAsia"/>
          <w:sz w:val="32"/>
        </w:rPr>
        <w:t>4.“毕业学校”填毕业学校当时的全称。</w:t>
      </w:r>
    </w:p>
    <w:p>
      <w:pPr>
        <w:ind w:firstLine="640" w:firstLineChars="200"/>
        <w:rPr>
          <w:sz w:val="32"/>
        </w:rPr>
      </w:pPr>
      <w:r>
        <w:rPr>
          <w:rFonts w:hint="eastAsia"/>
          <w:sz w:val="32"/>
        </w:rPr>
        <w:t>5.晋升形式：正常晋升或破格晋升或转评。</w:t>
      </w:r>
    </w:p>
    <w:p>
      <w:pPr>
        <w:ind w:firstLine="640" w:firstLineChars="200"/>
        <w:rPr>
          <w:sz w:val="32"/>
        </w:rPr>
      </w:pPr>
      <w:r>
        <w:rPr>
          <w:rFonts w:hint="eastAsia"/>
          <w:sz w:val="32"/>
        </w:rPr>
        <w:t>6.申报资格名称：讲师、实验师、专职思政讲师、教学型副教授、教学科研并重型副教授、科研型副教授、高级实验师、专职思政副教授、教学型教授、教学科研并重型教授、科研型教授、专职思政教授。</w:t>
      </w:r>
    </w:p>
    <w:p>
      <w:pPr>
        <w:ind w:firstLine="640" w:firstLineChars="200"/>
        <w:rPr>
          <w:sz w:val="32"/>
        </w:rPr>
      </w:pPr>
      <w:r>
        <w:rPr>
          <w:rFonts w:hint="eastAsia"/>
          <w:sz w:val="32"/>
        </w:rPr>
        <w:t>7.聘任年限应足年，按“5年6个月”格式填写，一年按12个月计算，如2017年3月起聘，到2018年12月，任职年限就只有一年10个月，不到二年。</w:t>
      </w:r>
    </w:p>
    <w:p>
      <w:pPr>
        <w:ind w:firstLine="640" w:firstLineChars="200"/>
        <w:rPr>
          <w:sz w:val="32"/>
        </w:rPr>
      </w:pPr>
      <w:r>
        <w:rPr>
          <w:rFonts w:hint="eastAsia"/>
          <w:sz w:val="32"/>
        </w:rPr>
        <w:t>8.学年及学期表达：如2017-2018(一)、2015-2016(二)。</w:t>
      </w:r>
    </w:p>
    <w:p>
      <w:pPr>
        <w:ind w:firstLine="640" w:firstLineChars="200"/>
        <w:rPr>
          <w:sz w:val="32"/>
        </w:rPr>
      </w:pPr>
      <w:r>
        <w:rPr>
          <w:rFonts w:hint="eastAsia"/>
          <w:sz w:val="32"/>
        </w:rPr>
        <w:t>9.如填写表格内容较多，可自行增加行，没有内容的表格可删减行，但至少保留表头及一行，不可全删除。</w:t>
      </w:r>
    </w:p>
    <w:p>
      <w:pPr>
        <w:rPr>
          <w:sz w:val="32"/>
        </w:rPr>
      </w:pPr>
    </w:p>
    <w:p>
      <w:pPr>
        <w:widowControl/>
        <w:jc w:val="left"/>
        <w:rPr>
          <w:b/>
          <w:sz w:val="32"/>
          <w:szCs w:val="32"/>
        </w:rPr>
      </w:pPr>
      <w:r>
        <w:rPr>
          <w:b/>
          <w:sz w:val="32"/>
          <w:szCs w:val="32"/>
        </w:rPr>
        <w:br w:type="page"/>
      </w:r>
    </w:p>
    <w:p>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tblPrEx>
          <w:tblLayout w:type="fixed"/>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符</w:t>
            </w:r>
            <w:r>
              <w:rPr>
                <w:rFonts w:ascii="宋体" w:hAnsi="宋体" w:cs="Arial"/>
                <w:color w:val="000000"/>
                <w:kern w:val="0"/>
                <w:szCs w:val="21"/>
              </w:rPr>
              <w:t>子娇</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女</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1981.01</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中共</w:t>
            </w:r>
            <w:r>
              <w:rPr>
                <w:rFonts w:ascii="宋体" w:hAnsi="宋体" w:cs="Arial"/>
                <w:color w:val="000000"/>
                <w:kern w:val="0"/>
                <w:szCs w:val="21"/>
              </w:rPr>
              <w:t>党员</w:t>
            </w:r>
          </w:p>
        </w:tc>
        <w:tc>
          <w:tcPr>
            <w:tcW w:w="1843" w:type="dxa"/>
            <w:gridSpan w:val="5"/>
            <w:vMerge w:val="restart"/>
            <w:tcBorders>
              <w:top w:val="single" w:color="000000" w:sz="4" w:space="0"/>
              <w:left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相片</w:t>
            </w:r>
          </w:p>
        </w:tc>
      </w:tr>
      <w:tr>
        <w:tblPrEx>
          <w:tblLayout w:type="fixed"/>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高校</w:t>
            </w:r>
            <w:r>
              <w:rPr>
                <w:rFonts w:ascii="宋体" w:hAnsi="宋体" w:cs="Arial"/>
                <w:color w:val="000000"/>
                <w:kern w:val="0"/>
                <w:szCs w:val="21"/>
              </w:rPr>
              <w:t>教师资格证</w:t>
            </w:r>
            <w:r>
              <w:rPr>
                <w:rFonts w:hint="eastAsia" w:ascii="宋体" w:hAnsi="宋体" w:cs="Arial"/>
                <w:color w:val="000000"/>
                <w:kern w:val="0"/>
                <w:szCs w:val="21"/>
              </w:rPr>
              <w:t xml:space="preserve"> 政治</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460103198101241521</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海南</w:t>
            </w:r>
            <w:r>
              <w:rPr>
                <w:rFonts w:ascii="宋体" w:hAnsi="宋体" w:cs="Arial"/>
                <w:color w:val="000000"/>
                <w:kern w:val="0"/>
                <w:szCs w:val="21"/>
              </w:rPr>
              <w:t>师范大学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法学</w:t>
            </w:r>
            <w:r>
              <w:rPr>
                <w:rFonts w:ascii="宋体" w:hAnsi="宋体" w:cs="Arial"/>
                <w:color w:val="000000"/>
                <w:kern w:val="0"/>
                <w:szCs w:val="21"/>
              </w:rPr>
              <w:t>硕士</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思想</w:t>
            </w:r>
            <w:r>
              <w:rPr>
                <w:rFonts w:ascii="宋体" w:hAnsi="宋体" w:cs="Arial"/>
                <w:color w:val="000000"/>
                <w:kern w:val="0"/>
                <w:szCs w:val="21"/>
              </w:rPr>
              <w:t>政治教育</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继续</w:t>
            </w:r>
            <w:r>
              <w:rPr>
                <w:rFonts w:ascii="宋体" w:hAnsi="宋体" w:cs="Arial"/>
                <w:color w:val="000000"/>
                <w:kern w:val="0"/>
                <w:szCs w:val="21"/>
              </w:rPr>
              <w:t>教育学院</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2007.07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思想</w:t>
            </w:r>
            <w:r>
              <w:rPr>
                <w:rFonts w:ascii="宋体" w:hAnsi="宋体" w:cs="Arial"/>
                <w:color w:val="000000"/>
                <w:kern w:val="0"/>
                <w:szCs w:val="21"/>
              </w:rPr>
              <w:t>政治</w:t>
            </w:r>
          </w:p>
        </w:tc>
        <w:tc>
          <w:tcPr>
            <w:tcW w:w="7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lang w:eastAsia="zh-CN"/>
              </w:rPr>
            </w:pPr>
            <w:r>
              <w:rPr>
                <w:rFonts w:hint="eastAsia" w:ascii="宋体" w:hAnsi="宋体" w:cs="Arial"/>
                <w:color w:val="000000"/>
                <w:kern w:val="0"/>
                <w:szCs w:val="21"/>
                <w:lang w:eastAsia="zh-CN"/>
              </w:rPr>
              <w:t>正常</w:t>
            </w:r>
          </w:p>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晋升</w:t>
            </w:r>
          </w:p>
        </w:tc>
      </w:tr>
      <w:tr>
        <w:tblPrEx>
          <w:tblLayout w:type="fixed"/>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pPr>
              <w:widowControl/>
              <w:jc w:val="both"/>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eastAsia="zh-CN"/>
              </w:rPr>
              <w:t>助教</w:t>
            </w:r>
            <w:r>
              <w:rPr>
                <w:rFonts w:hint="eastAsia" w:ascii="宋体" w:hAnsi="宋体" w:cs="Arial"/>
                <w:color w:val="000000"/>
                <w:kern w:val="0"/>
                <w:szCs w:val="21"/>
                <w:lang w:val="en-US" w:eastAsia="zh-CN"/>
              </w:rPr>
              <w:t xml:space="preserve">  2007.10</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pPr>
              <w:widowControl/>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ascii="宋体" w:hAnsi="宋体" w:cs="Arial"/>
                <w:color w:val="000000"/>
                <w:kern w:val="0"/>
                <w:szCs w:val="21"/>
              </w:rPr>
              <w:t xml:space="preserve">人文 </w:t>
            </w:r>
            <w:r>
              <w:rPr>
                <w:rFonts w:hint="eastAsia" w:cs="Arial" w:asciiTheme="minorEastAsia" w:hAnsiTheme="minorEastAsia"/>
                <w:color w:val="000000"/>
                <w:kern w:val="0"/>
                <w:szCs w:val="21"/>
              </w:rPr>
              <w:t>□</w:t>
            </w:r>
            <w:r>
              <w:rPr>
                <w:rFonts w:hint="eastAsia" w:ascii="宋体" w:hAnsi="宋体" w:cs="Arial"/>
                <w:color w:val="000000"/>
                <w:kern w:val="0"/>
                <w:szCs w:val="21"/>
              </w:rPr>
              <w:t xml:space="preserve">理工 </w:t>
            </w:r>
            <w:r>
              <w:rPr>
                <w:rFonts w:hint="eastAsia" w:cs="Arial" w:asciiTheme="minorEastAsia" w:hAnsiTheme="minorEastAsia"/>
                <w:color w:val="000000"/>
                <w:kern w:val="0"/>
                <w:szCs w:val="21"/>
              </w:rPr>
              <w:t>□</w:t>
            </w:r>
            <w:r>
              <w:rPr>
                <w:rFonts w:hint="eastAsia" w:ascii="宋体" w:hAnsi="宋体" w:cs="Arial"/>
                <w:color w:val="000000"/>
                <w:kern w:val="0"/>
                <w:szCs w:val="21"/>
              </w:rPr>
              <w:t>艺体外</w:t>
            </w:r>
          </w:p>
          <w:p>
            <w:pPr>
              <w:widowControl/>
              <w:rPr>
                <w:rFonts w:ascii="宋体" w:hAnsi="宋体" w:cs="Arial"/>
                <w:color w:val="000000"/>
                <w:kern w:val="0"/>
                <w:szCs w:val="21"/>
              </w:rPr>
            </w:pPr>
            <w:r>
              <w:rPr>
                <w:rFonts w:hint="eastAsia" w:cs="Arial" w:asciiTheme="minorEastAsia" w:hAnsiTheme="minorEastAsia"/>
                <w:color w:val="000000"/>
                <w:kern w:val="0"/>
                <w:szCs w:val="21"/>
              </w:rPr>
              <w:t>□</w:t>
            </w:r>
            <w:r>
              <w:rPr>
                <w:rFonts w:hint="eastAsia" w:ascii="宋体" w:hAnsi="宋体" w:cs="Arial"/>
                <w:color w:val="000000"/>
                <w:kern w:val="0"/>
                <w:szCs w:val="21"/>
              </w:rPr>
              <w:t xml:space="preserve">学科 </w:t>
            </w:r>
            <w:r>
              <w:rPr>
                <w:rFonts w:hint="eastAsia" w:cs="Arial" w:asciiTheme="minorEastAsia" w:hAnsiTheme="minorEastAsia"/>
                <w:color w:val="000000"/>
                <w:kern w:val="0"/>
                <w:szCs w:val="21"/>
              </w:rPr>
              <w:t>□</w:t>
            </w:r>
            <w:r>
              <w:rPr>
                <w:rFonts w:hint="eastAsia" w:ascii="宋体" w:hAnsi="宋体" w:cs="Arial"/>
                <w:color w:val="000000"/>
                <w:kern w:val="0"/>
                <w:szCs w:val="21"/>
              </w:rPr>
              <w:t xml:space="preserve">实验 </w:t>
            </w:r>
            <w:r>
              <w:rPr>
                <w:rFonts w:hint="eastAsia" w:cs="Arial" w:asciiTheme="minorEastAsia" w:hAnsiTheme="minorEastAsia"/>
                <w:color w:val="000000"/>
                <w:kern w:val="0"/>
                <w:szCs w:val="21"/>
              </w:rPr>
              <w:sym w:font="Wingdings 2" w:char="00A3"/>
            </w:r>
            <w:r>
              <w:rPr>
                <w:rFonts w:hint="eastAsia" w:ascii="宋体" w:hAnsi="宋体" w:cs="Arial"/>
                <w:color w:val="000000"/>
                <w:kern w:val="0"/>
                <w:szCs w:val="21"/>
              </w:rPr>
              <w:t>思政</w:t>
            </w:r>
          </w:p>
        </w:tc>
        <w:tc>
          <w:tcPr>
            <w:tcW w:w="711"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w:t>
            </w:r>
          </w:p>
          <w:p>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p>
          <w:p>
            <w:pPr>
              <w:widowControl/>
              <w:jc w:val="center"/>
              <w:rPr>
                <w:rFonts w:ascii="宋体" w:hAnsi="宋体" w:cs="Arial"/>
                <w:color w:val="000000"/>
                <w:kern w:val="0"/>
                <w:szCs w:val="21"/>
              </w:rPr>
            </w:pP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年  个月</w:t>
            </w:r>
          </w:p>
        </w:tc>
        <w:tc>
          <w:tcPr>
            <w:tcW w:w="857" w:type="dxa"/>
            <w:gridSpan w:val="3"/>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思想政治</w:t>
            </w:r>
            <w:r>
              <w:rPr>
                <w:rFonts w:ascii="宋体" w:hAnsi="宋体" w:cs="Arial"/>
                <w:color w:val="000000"/>
                <w:kern w:val="0"/>
                <w:szCs w:val="21"/>
              </w:rPr>
              <w:t>教育</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讲师</w:t>
            </w:r>
          </w:p>
        </w:tc>
      </w:tr>
      <w:tr>
        <w:tblPrEx>
          <w:tblLayout w:type="fixed"/>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破格申请条件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20"/>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Layout w:type="fixed"/>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1999-2003</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auto"/>
                <w:kern w:val="0"/>
                <w:szCs w:val="21"/>
              </w:rPr>
            </w:pPr>
            <w:r>
              <w:rPr>
                <w:rFonts w:hint="eastAsia" w:ascii="宋体" w:hAnsi="宋体" w:cs="Arial"/>
                <w:color w:val="auto"/>
                <w:kern w:val="0"/>
                <w:szCs w:val="21"/>
              </w:rPr>
              <w:t>中国</w:t>
            </w:r>
            <w:r>
              <w:rPr>
                <w:rFonts w:ascii="宋体" w:hAnsi="宋体" w:cs="Arial"/>
                <w:color w:val="auto"/>
                <w:kern w:val="0"/>
                <w:szCs w:val="21"/>
              </w:rPr>
              <w:t>政法大学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法学院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auto"/>
                <w:kern w:val="0"/>
                <w:szCs w:val="21"/>
              </w:rPr>
            </w:pPr>
            <w:r>
              <w:rPr>
                <w:rFonts w:hint="eastAsia" w:ascii="宋体" w:hAnsi="宋体" w:cs="Arial"/>
                <w:color w:val="auto"/>
                <w:kern w:val="0"/>
                <w:szCs w:val="21"/>
              </w:rPr>
              <w:t>阮娜</w:t>
            </w: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2004-2007</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auto"/>
                <w:kern w:val="0"/>
                <w:szCs w:val="21"/>
              </w:rPr>
            </w:pPr>
            <w:r>
              <w:rPr>
                <w:rFonts w:hint="eastAsia" w:ascii="宋体" w:hAnsi="宋体" w:cs="Arial"/>
                <w:color w:val="auto"/>
                <w:kern w:val="0"/>
                <w:szCs w:val="21"/>
              </w:rPr>
              <w:t>海南</w:t>
            </w:r>
            <w:r>
              <w:rPr>
                <w:rFonts w:ascii="宋体" w:hAnsi="宋体" w:cs="Arial"/>
                <w:color w:val="auto"/>
                <w:kern w:val="0"/>
                <w:szCs w:val="21"/>
              </w:rPr>
              <w:t>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auto"/>
                <w:kern w:val="0"/>
                <w:szCs w:val="21"/>
              </w:rPr>
            </w:pPr>
            <w:r>
              <w:rPr>
                <w:rFonts w:hint="eastAsia" w:ascii="宋体" w:hAnsi="宋体" w:cs="Arial"/>
                <w:color w:val="auto"/>
                <w:kern w:val="0"/>
                <w:szCs w:val="21"/>
              </w:rPr>
              <w:t>政法学院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auto"/>
                <w:kern w:val="0"/>
                <w:szCs w:val="21"/>
              </w:rPr>
            </w:pPr>
            <w:r>
              <w:rPr>
                <w:rFonts w:hint="eastAsia" w:ascii="宋体" w:hAnsi="宋体" w:cs="Arial"/>
                <w:color w:val="auto"/>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auto"/>
                <w:kern w:val="0"/>
                <w:szCs w:val="21"/>
              </w:rPr>
            </w:pPr>
            <w:r>
              <w:rPr>
                <w:rFonts w:hint="eastAsia" w:ascii="宋体" w:hAnsi="宋体" w:cs="Arial"/>
                <w:color w:val="auto"/>
                <w:kern w:val="0"/>
                <w:szCs w:val="21"/>
              </w:rPr>
              <w:t>向</w:t>
            </w:r>
            <w:r>
              <w:rPr>
                <w:rFonts w:ascii="宋体" w:hAnsi="宋体" w:cs="Arial"/>
                <w:color w:val="auto"/>
                <w:kern w:val="0"/>
                <w:szCs w:val="21"/>
              </w:rPr>
              <w:t>晓明</w:t>
            </w: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9781" w:type="dxa"/>
            <w:gridSpan w:val="23"/>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5" w:type="dxa"/>
            <w:gridSpan w:val="4"/>
            <w:vAlign w:val="center"/>
          </w:tcPr>
          <w:p>
            <w:pPr>
              <w:jc w:val="center"/>
              <w:rPr>
                <w:sz w:val="24"/>
              </w:rPr>
            </w:pPr>
            <w:r>
              <w:rPr>
                <w:rFonts w:hint="eastAsia"/>
                <w:sz w:val="24"/>
              </w:rPr>
              <w:t>起  止  时  间</w:t>
            </w:r>
          </w:p>
        </w:tc>
        <w:tc>
          <w:tcPr>
            <w:tcW w:w="3265" w:type="dxa"/>
            <w:gridSpan w:val="8"/>
            <w:vAlign w:val="center"/>
          </w:tcPr>
          <w:p>
            <w:pPr>
              <w:jc w:val="center"/>
              <w:rPr>
                <w:sz w:val="24"/>
              </w:rPr>
            </w:pPr>
            <w:r>
              <w:rPr>
                <w:rFonts w:hint="eastAsia"/>
                <w:sz w:val="24"/>
              </w:rPr>
              <w:t>单      位</w:t>
            </w:r>
          </w:p>
        </w:tc>
        <w:tc>
          <w:tcPr>
            <w:tcW w:w="2410" w:type="dxa"/>
            <w:gridSpan w:val="7"/>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gridSpan w:val="4"/>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2405" w:type="dxa"/>
            <w:gridSpan w:val="4"/>
            <w:vAlign w:val="center"/>
          </w:tcPr>
          <w:p>
            <w:pPr>
              <w:jc w:val="center"/>
              <w:rPr>
                <w:szCs w:val="21"/>
              </w:rPr>
            </w:pPr>
            <w:r>
              <w:rPr>
                <w:rFonts w:hint="eastAsia"/>
                <w:szCs w:val="21"/>
              </w:rPr>
              <w:t xml:space="preserve"> </w:t>
            </w:r>
            <w:r>
              <w:rPr>
                <w:szCs w:val="21"/>
              </w:rPr>
              <w:t>2007</w:t>
            </w:r>
            <w:r>
              <w:rPr>
                <w:rFonts w:hint="eastAsia"/>
                <w:szCs w:val="21"/>
              </w:rPr>
              <w:t>年</w:t>
            </w:r>
            <w:r>
              <w:rPr>
                <w:szCs w:val="21"/>
              </w:rPr>
              <w:t>07</w:t>
            </w:r>
            <w:r>
              <w:rPr>
                <w:rFonts w:hint="eastAsia"/>
                <w:szCs w:val="21"/>
              </w:rPr>
              <w:t xml:space="preserve"> 月—</w:t>
            </w:r>
            <w:r>
              <w:rPr>
                <w:szCs w:val="21"/>
              </w:rPr>
              <w:t>2010</w:t>
            </w:r>
            <w:r>
              <w:rPr>
                <w:rFonts w:hint="eastAsia"/>
                <w:szCs w:val="21"/>
              </w:rPr>
              <w:t>年</w:t>
            </w:r>
            <w:r>
              <w:rPr>
                <w:szCs w:val="21"/>
              </w:rPr>
              <w:t>11</w:t>
            </w:r>
            <w:r>
              <w:rPr>
                <w:rFonts w:hint="eastAsia"/>
                <w:szCs w:val="21"/>
              </w:rPr>
              <w:t xml:space="preserve"> 月</w:t>
            </w:r>
          </w:p>
        </w:tc>
        <w:tc>
          <w:tcPr>
            <w:tcW w:w="3265" w:type="dxa"/>
            <w:gridSpan w:val="8"/>
          </w:tcPr>
          <w:p>
            <w:pPr>
              <w:rPr>
                <w:rFonts w:hint="eastAsia"/>
                <w:sz w:val="18"/>
              </w:rPr>
            </w:pPr>
            <w:r>
              <w:rPr>
                <w:rFonts w:hint="eastAsia"/>
                <w:sz w:val="18"/>
              </w:rPr>
              <w:t>海南</w:t>
            </w:r>
            <w:r>
              <w:rPr>
                <w:sz w:val="18"/>
              </w:rPr>
              <w:t>师范大学数统学院</w:t>
            </w:r>
          </w:p>
        </w:tc>
        <w:tc>
          <w:tcPr>
            <w:tcW w:w="2410" w:type="dxa"/>
            <w:gridSpan w:val="7"/>
          </w:tcPr>
          <w:p>
            <w:pPr>
              <w:rPr>
                <w:sz w:val="18"/>
              </w:rPr>
            </w:pPr>
          </w:p>
        </w:tc>
        <w:tc>
          <w:tcPr>
            <w:tcW w:w="1701" w:type="dxa"/>
            <w:gridSpan w:val="4"/>
          </w:tcPr>
          <w:p>
            <w:pPr>
              <w:rPr>
                <w:rFonts w:hint="eastAsia"/>
                <w:sz w:val="18"/>
              </w:rPr>
            </w:pPr>
            <w:r>
              <w:rPr>
                <w:rFonts w:hint="eastAsia"/>
                <w:sz w:val="18"/>
              </w:rPr>
              <w:t>科员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2405" w:type="dxa"/>
            <w:gridSpan w:val="4"/>
            <w:vAlign w:val="center"/>
          </w:tcPr>
          <w:p>
            <w:pPr>
              <w:jc w:val="center"/>
              <w:rPr>
                <w:sz w:val="18"/>
              </w:rPr>
            </w:pPr>
            <w:r>
              <w:rPr>
                <w:szCs w:val="21"/>
              </w:rPr>
              <w:t>2010</w:t>
            </w:r>
            <w:r>
              <w:rPr>
                <w:rFonts w:hint="eastAsia"/>
                <w:szCs w:val="21"/>
              </w:rPr>
              <w:t>年</w:t>
            </w:r>
            <w:r>
              <w:rPr>
                <w:szCs w:val="21"/>
              </w:rPr>
              <w:t>11</w:t>
            </w:r>
            <w:r>
              <w:rPr>
                <w:rFonts w:hint="eastAsia"/>
                <w:szCs w:val="21"/>
              </w:rPr>
              <w:t>月—</w:t>
            </w:r>
            <w:r>
              <w:rPr>
                <w:szCs w:val="21"/>
              </w:rPr>
              <w:t>2014</w:t>
            </w:r>
            <w:r>
              <w:rPr>
                <w:rFonts w:hint="eastAsia"/>
                <w:szCs w:val="21"/>
              </w:rPr>
              <w:t xml:space="preserve">年   </w:t>
            </w:r>
            <w:r>
              <w:rPr>
                <w:szCs w:val="21"/>
              </w:rPr>
              <w:t>6</w:t>
            </w:r>
            <w:r>
              <w:rPr>
                <w:rFonts w:hint="eastAsia"/>
                <w:szCs w:val="21"/>
              </w:rPr>
              <w:t>月</w:t>
            </w:r>
          </w:p>
        </w:tc>
        <w:tc>
          <w:tcPr>
            <w:tcW w:w="3265" w:type="dxa"/>
            <w:gridSpan w:val="8"/>
          </w:tcPr>
          <w:p>
            <w:pPr>
              <w:rPr>
                <w:rFonts w:hint="eastAsia"/>
                <w:sz w:val="18"/>
              </w:rPr>
            </w:pPr>
            <w:r>
              <w:rPr>
                <w:rFonts w:hint="eastAsia"/>
                <w:sz w:val="18"/>
              </w:rPr>
              <w:t>海南师范</w:t>
            </w:r>
            <w:r>
              <w:rPr>
                <w:sz w:val="18"/>
              </w:rPr>
              <w:t>大学继续教育学院自考科</w:t>
            </w:r>
          </w:p>
        </w:tc>
        <w:tc>
          <w:tcPr>
            <w:tcW w:w="2410" w:type="dxa"/>
            <w:gridSpan w:val="7"/>
          </w:tcPr>
          <w:p>
            <w:pPr>
              <w:rPr>
                <w:sz w:val="18"/>
              </w:rPr>
            </w:pPr>
            <w:r>
              <w:rPr>
                <w:rFonts w:hint="eastAsia"/>
                <w:sz w:val="18"/>
              </w:rPr>
              <w:t>担任本科</w:t>
            </w:r>
            <w:r>
              <w:rPr>
                <w:sz w:val="18"/>
              </w:rPr>
              <w:t>生及成教生的思政课教</w:t>
            </w:r>
          </w:p>
        </w:tc>
        <w:tc>
          <w:tcPr>
            <w:tcW w:w="1701" w:type="dxa"/>
            <w:gridSpan w:val="4"/>
          </w:tcPr>
          <w:p>
            <w:pPr>
              <w:rPr>
                <w:rFonts w:hint="eastAsia"/>
                <w:sz w:val="18"/>
              </w:rPr>
            </w:pPr>
            <w:r>
              <w:rPr>
                <w:rFonts w:hint="eastAsia"/>
                <w:sz w:val="18"/>
              </w:rPr>
              <w:t>副科长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2405" w:type="dxa"/>
            <w:gridSpan w:val="4"/>
            <w:vAlign w:val="center"/>
          </w:tcPr>
          <w:p>
            <w:pPr>
              <w:jc w:val="center"/>
              <w:rPr>
                <w:sz w:val="18"/>
              </w:rPr>
            </w:pPr>
            <w:r>
              <w:rPr>
                <w:szCs w:val="21"/>
              </w:rPr>
              <w:t>2014</w:t>
            </w:r>
            <w:r>
              <w:rPr>
                <w:rFonts w:hint="eastAsia"/>
                <w:szCs w:val="21"/>
              </w:rPr>
              <w:t>年</w:t>
            </w:r>
            <w:r>
              <w:rPr>
                <w:szCs w:val="21"/>
              </w:rPr>
              <w:t>7</w:t>
            </w:r>
            <w:r>
              <w:rPr>
                <w:rFonts w:hint="eastAsia"/>
                <w:szCs w:val="21"/>
              </w:rPr>
              <w:t xml:space="preserve"> 月—</w:t>
            </w:r>
            <w:r>
              <w:rPr>
                <w:szCs w:val="21"/>
              </w:rPr>
              <w:t>20</w:t>
            </w:r>
            <w:r>
              <w:rPr>
                <w:rFonts w:hint="eastAsia"/>
                <w:szCs w:val="21"/>
                <w:lang w:val="en-US" w:eastAsia="zh-CN"/>
              </w:rPr>
              <w:t>18</w:t>
            </w:r>
            <w:r>
              <w:rPr>
                <w:rFonts w:hint="eastAsia"/>
                <w:szCs w:val="21"/>
              </w:rPr>
              <w:t xml:space="preserve">年   </w:t>
            </w:r>
            <w:r>
              <w:rPr>
                <w:szCs w:val="21"/>
              </w:rPr>
              <w:t>12</w:t>
            </w:r>
            <w:r>
              <w:rPr>
                <w:rFonts w:hint="eastAsia"/>
                <w:szCs w:val="21"/>
              </w:rPr>
              <w:t>月</w:t>
            </w:r>
          </w:p>
        </w:tc>
        <w:tc>
          <w:tcPr>
            <w:tcW w:w="3265" w:type="dxa"/>
            <w:gridSpan w:val="8"/>
          </w:tcPr>
          <w:p>
            <w:pPr>
              <w:rPr>
                <w:rFonts w:hint="eastAsia"/>
                <w:sz w:val="18"/>
              </w:rPr>
            </w:pPr>
            <w:r>
              <w:rPr>
                <w:rFonts w:hint="eastAsia"/>
                <w:sz w:val="18"/>
              </w:rPr>
              <w:t>海南师范</w:t>
            </w:r>
            <w:r>
              <w:rPr>
                <w:sz w:val="18"/>
              </w:rPr>
              <w:t>大学继续教育学院</w:t>
            </w:r>
            <w:r>
              <w:rPr>
                <w:rFonts w:hint="eastAsia"/>
                <w:sz w:val="18"/>
              </w:rPr>
              <w:t>师</w:t>
            </w:r>
            <w:r>
              <w:rPr>
                <w:sz w:val="18"/>
              </w:rPr>
              <w:t>训科</w:t>
            </w:r>
          </w:p>
        </w:tc>
        <w:tc>
          <w:tcPr>
            <w:tcW w:w="2410" w:type="dxa"/>
            <w:gridSpan w:val="7"/>
          </w:tcPr>
          <w:p>
            <w:pPr>
              <w:rPr>
                <w:rFonts w:hint="eastAsia"/>
                <w:sz w:val="18"/>
              </w:rPr>
            </w:pPr>
            <w:r>
              <w:rPr>
                <w:rFonts w:hint="eastAsia"/>
                <w:sz w:val="18"/>
              </w:rPr>
              <w:t>担任本科</w:t>
            </w:r>
            <w:r>
              <w:rPr>
                <w:sz w:val="18"/>
              </w:rPr>
              <w:t>生及成教生的思政课教师</w:t>
            </w:r>
          </w:p>
        </w:tc>
        <w:tc>
          <w:tcPr>
            <w:tcW w:w="1701" w:type="dxa"/>
            <w:gridSpan w:val="4"/>
          </w:tcPr>
          <w:p>
            <w:pPr>
              <w:rPr>
                <w:rFonts w:hint="eastAsia"/>
                <w:sz w:val="18"/>
              </w:rPr>
            </w:pPr>
            <w:r>
              <w:rPr>
                <w:rFonts w:hint="eastAsia"/>
                <w:sz w:val="18"/>
              </w:rPr>
              <w:t>副</w:t>
            </w:r>
            <w:r>
              <w:rPr>
                <w:sz w:val="18"/>
              </w:rPr>
              <w:t>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bl>
    <w:p/>
    <w:tbl>
      <w:tblPr>
        <w:tblStyle w:val="5"/>
        <w:tblW w:w="9781" w:type="dxa"/>
        <w:tblInd w:w="108" w:type="dxa"/>
        <w:tblLayout w:type="fixed"/>
        <w:tblCellMar>
          <w:top w:w="0" w:type="dxa"/>
          <w:left w:w="108" w:type="dxa"/>
          <w:bottom w:w="0" w:type="dxa"/>
          <w:right w:w="108" w:type="dxa"/>
        </w:tblCellMar>
      </w:tblPr>
      <w:tblGrid>
        <w:gridCol w:w="2410"/>
        <w:gridCol w:w="1059"/>
        <w:gridCol w:w="4612"/>
        <w:gridCol w:w="1700"/>
      </w:tblGrid>
      <w:tr>
        <w:tblPrEx>
          <w:tblLayout w:type="fixed"/>
          <w:tblCellMar>
            <w:top w:w="0" w:type="dxa"/>
            <w:left w:w="108" w:type="dxa"/>
            <w:bottom w:w="0" w:type="dxa"/>
            <w:right w:w="108" w:type="dxa"/>
          </w:tblCellMar>
        </w:tblPrEx>
        <w:trPr>
          <w:trHeight w:val="465" w:hRule="atLeast"/>
        </w:trPr>
        <w:tc>
          <w:tcPr>
            <w:tcW w:w="9781" w:type="dxa"/>
            <w:gridSpan w:val="4"/>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Layout w:type="fixed"/>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3"/>
            <w:tcBorders>
              <w:top w:val="single" w:color="auto" w:sz="4" w:space="0"/>
              <w:left w:val="nil"/>
              <w:bottom w:val="single" w:color="000000" w:sz="4" w:space="0"/>
              <w:right w:val="single" w:color="000000" w:sz="4" w:space="0"/>
            </w:tcBorders>
            <w:vAlign w:val="center"/>
          </w:tcPr>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tblPrEx>
          <w:tblLayout w:type="fixed"/>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任现职以来的考核结果(高级职称填近五年）</w:t>
            </w:r>
          </w:p>
        </w:tc>
        <w:tc>
          <w:tcPr>
            <w:tcW w:w="7371" w:type="dxa"/>
            <w:gridSpan w:val="3"/>
            <w:tcBorders>
              <w:top w:val="single" w:color="000000" w:sz="4" w:space="0"/>
              <w:left w:val="nil"/>
              <w:bottom w:val="single" w:color="auto" w:sz="4" w:space="0"/>
              <w:right w:val="single" w:color="000000" w:sz="4" w:space="0"/>
            </w:tcBorders>
            <w:vAlign w:val="center"/>
          </w:tcPr>
          <w:p>
            <w:pPr>
              <w:widowControl/>
              <w:rPr>
                <w:rFonts w:hint="eastAsia" w:ascii="宋体" w:hAnsi="宋体" w:cs="Arial"/>
                <w:color w:val="000000"/>
                <w:kern w:val="0"/>
                <w:szCs w:val="21"/>
              </w:rPr>
            </w:pPr>
            <w:r>
              <w:rPr>
                <w:rFonts w:hint="eastAsia" w:ascii="宋体" w:hAnsi="宋体" w:cs="Arial"/>
                <w:color w:val="000000"/>
                <w:kern w:val="0"/>
                <w:szCs w:val="21"/>
              </w:rPr>
              <w:t>2013年-2017年都</w:t>
            </w:r>
            <w:r>
              <w:rPr>
                <w:rFonts w:ascii="宋体" w:hAnsi="宋体" w:cs="Arial"/>
                <w:color w:val="000000"/>
                <w:kern w:val="0"/>
                <w:szCs w:val="21"/>
              </w:rPr>
              <w:t>考核合格</w:t>
            </w:r>
          </w:p>
        </w:tc>
      </w:tr>
      <w:tr>
        <w:tblPrEx>
          <w:tblLayout w:type="fixed"/>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gridSpan w:val="2"/>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r>
        <w:tblPrEx>
          <w:tblLayout w:type="fixed"/>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担任班主任或</w:t>
            </w:r>
          </w:p>
          <w:p>
            <w:pPr>
              <w:widowControl/>
              <w:jc w:val="center"/>
              <w:rPr>
                <w:rFonts w:ascii="宋体" w:hAnsi="宋体" w:cs="Arial"/>
                <w:color w:val="000000"/>
                <w:kern w:val="0"/>
                <w:szCs w:val="21"/>
              </w:rPr>
            </w:pPr>
            <w:r>
              <w:rPr>
                <w:rFonts w:hint="eastAsia" w:ascii="宋体" w:hAnsi="宋体" w:cs="Arial"/>
                <w:color w:val="000000"/>
                <w:kern w:val="0"/>
                <w:szCs w:val="21"/>
              </w:rPr>
              <w:t>辅导员时间</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p>
        </w:tc>
        <w:tc>
          <w:tcPr>
            <w:tcW w:w="4612"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面向全校举办的公开学术讲座次数</w:t>
            </w:r>
          </w:p>
        </w:tc>
        <w:tc>
          <w:tcPr>
            <w:tcW w:w="1700"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p>
        </w:tc>
      </w:tr>
    </w:tbl>
    <w:p/>
    <w:p>
      <w:pPr>
        <w:widowControl/>
        <w:jc w:val="left"/>
      </w:pPr>
      <w:r>
        <w:br w:type="page"/>
      </w:r>
    </w:p>
    <w:p/>
    <w:tbl>
      <w:tblPr>
        <w:tblStyle w:val="5"/>
        <w:tblW w:w="9781" w:type="dxa"/>
        <w:tblInd w:w="108" w:type="dxa"/>
        <w:tblLayout w:type="fixed"/>
        <w:tblCellMar>
          <w:top w:w="0" w:type="dxa"/>
          <w:left w:w="108" w:type="dxa"/>
          <w:bottom w:w="0" w:type="dxa"/>
          <w:right w:w="108" w:type="dxa"/>
        </w:tblCellMar>
      </w:tblPr>
      <w:tblGrid>
        <w:gridCol w:w="1560"/>
        <w:gridCol w:w="708"/>
        <w:gridCol w:w="3119"/>
        <w:gridCol w:w="2126"/>
        <w:gridCol w:w="709"/>
        <w:gridCol w:w="709"/>
        <w:gridCol w:w="850"/>
      </w:tblGrid>
      <w:tr>
        <w:tblPrEx>
          <w:tblLayout w:type="fixed"/>
          <w:tblCellMar>
            <w:top w:w="0" w:type="dxa"/>
            <w:left w:w="108" w:type="dxa"/>
            <w:bottom w:w="0" w:type="dxa"/>
            <w:right w:w="108" w:type="dxa"/>
          </w:tblCellMar>
        </w:tblPrEx>
        <w:trPr>
          <w:trHeight w:val="415" w:hRule="atLeast"/>
        </w:trPr>
        <w:tc>
          <w:tcPr>
            <w:tcW w:w="9781" w:type="dxa"/>
            <w:gridSpan w:val="7"/>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Layout w:type="fixed"/>
          <w:tblCellMar>
            <w:top w:w="0" w:type="dxa"/>
            <w:left w:w="108" w:type="dxa"/>
            <w:bottom w:w="0" w:type="dxa"/>
            <w:right w:w="108" w:type="dxa"/>
          </w:tblCellMar>
        </w:tblPrEx>
        <w:trPr>
          <w:trHeight w:val="1605" w:hRule="atLeast"/>
        </w:trPr>
        <w:tc>
          <w:tcPr>
            <w:tcW w:w="1560" w:type="dxa"/>
            <w:vMerge w:val="restart"/>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教学业绩条件</w:t>
            </w:r>
          </w:p>
          <w:p>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513" w:type="dxa"/>
            <w:gridSpan w:val="5"/>
            <w:tcBorders>
              <w:top w:val="single" w:color="auto" w:sz="4" w:space="0"/>
              <w:left w:val="nil"/>
              <w:bottom w:val="single" w:color="auto" w:sz="4" w:space="0"/>
              <w:right w:val="single" w:color="auto" w:sz="4" w:space="0"/>
            </w:tcBorders>
            <w:vAlign w:val="center"/>
          </w:tcPr>
          <w:p>
            <w:pPr>
              <w:spacing w:line="300" w:lineRule="exact"/>
              <w:jc w:val="left"/>
              <w:rPr>
                <w:rFonts w:ascii="仿宋_GB2312" w:eastAsia="仿宋_GB2312"/>
                <w:szCs w:val="21"/>
              </w:rPr>
            </w:pPr>
            <w:r>
              <w:rPr>
                <w:rFonts w:ascii="仿宋_GB2312" w:eastAsia="仿宋_GB2312"/>
                <w:szCs w:val="21"/>
              </w:rPr>
              <w:fldChar w:fldCharType="begin"/>
            </w:r>
            <w:r>
              <w:rPr>
                <w:rFonts w:ascii="仿宋_GB2312" w:eastAsia="仿宋_GB2312"/>
                <w:szCs w:val="21"/>
              </w:rPr>
              <w:instrText xml:space="preserve"> </w:instrText>
            </w:r>
            <w:r>
              <w:rPr>
                <w:rFonts w:hint="eastAsia" w:ascii="仿宋_GB2312" w:eastAsia="仿宋_GB2312"/>
                <w:szCs w:val="21"/>
              </w:rPr>
              <w:instrText xml:space="preserve">= 1 \* GB3</w:instrText>
            </w:r>
            <w:r>
              <w:rPr>
                <w:rFonts w:ascii="仿宋_GB2312" w:eastAsia="仿宋_GB2312"/>
                <w:szCs w:val="21"/>
              </w:rPr>
              <w:instrText xml:space="preserve"> </w:instrText>
            </w:r>
            <w:r>
              <w:rPr>
                <w:rFonts w:ascii="仿宋_GB2312" w:eastAsia="仿宋_GB2312"/>
                <w:szCs w:val="21"/>
              </w:rPr>
              <w:fldChar w:fldCharType="separate"/>
            </w:r>
            <w:r>
              <w:rPr>
                <w:rFonts w:hint="eastAsia" w:ascii="仿宋_GB2312" w:eastAsia="仿宋_GB2312"/>
                <w:szCs w:val="21"/>
              </w:rPr>
              <w:t>①</w:t>
            </w:r>
            <w:r>
              <w:rPr>
                <w:rFonts w:ascii="仿宋_GB2312" w:eastAsia="仿宋_GB2312"/>
                <w:szCs w:val="21"/>
              </w:rPr>
              <w:fldChar w:fldCharType="end"/>
            </w:r>
            <w:r>
              <w:rPr>
                <w:rFonts w:hint="eastAsia" w:ascii="仿宋_GB2312" w:eastAsia="仿宋_GB2312"/>
                <w:szCs w:val="21"/>
              </w:rPr>
              <w:t>近五年，承担全日期本科生</w:t>
            </w:r>
            <w:r>
              <w:rPr>
                <w:rFonts w:hint="eastAsia" w:ascii="仿宋_GB2312" w:eastAsia="仿宋_GB2312"/>
                <w:szCs w:val="21"/>
                <w:u w:val="single"/>
                <w:lang w:val="en-US" w:eastAsia="zh-CN"/>
              </w:rPr>
              <w:t>3</w:t>
            </w:r>
            <w:r>
              <w:rPr>
                <w:rFonts w:hint="eastAsia" w:ascii="仿宋_GB2312" w:eastAsia="仿宋_GB2312"/>
                <w:szCs w:val="21"/>
              </w:rPr>
              <w:t>门课程的讲授，其中</w:t>
            </w:r>
            <w:r>
              <w:rPr>
                <w:rFonts w:hint="eastAsia" w:ascii="仿宋_GB2312" w:eastAsia="仿宋_GB2312"/>
                <w:szCs w:val="21"/>
                <w:u w:val="single"/>
                <w:lang w:val="en-US" w:eastAsia="zh-CN"/>
              </w:rPr>
              <w:t>2</w:t>
            </w:r>
            <w:r>
              <w:rPr>
                <w:rFonts w:hint="eastAsia" w:ascii="仿宋_GB2312" w:eastAsia="仿宋_GB2312"/>
                <w:szCs w:val="21"/>
                <w:u w:val="single"/>
              </w:rPr>
              <w:t xml:space="preserve"> </w:t>
            </w:r>
            <w:r>
              <w:rPr>
                <w:rFonts w:hint="eastAsia" w:ascii="仿宋_GB2312" w:eastAsia="仿宋_GB2312"/>
                <w:szCs w:val="21"/>
              </w:rPr>
              <w:t>门为必修课；总计课堂教学授课时数为</w:t>
            </w:r>
            <w:r>
              <w:rPr>
                <w:rFonts w:hint="eastAsia" w:ascii="仿宋_GB2312" w:eastAsia="仿宋_GB2312"/>
                <w:szCs w:val="21"/>
                <w:u w:val="single"/>
              </w:rPr>
              <w:t xml:space="preserve"> </w:t>
            </w:r>
            <w:r>
              <w:rPr>
                <w:rFonts w:hint="eastAsia" w:ascii="仿宋_GB2312" w:eastAsia="仿宋_GB2312"/>
                <w:szCs w:val="21"/>
                <w:u w:val="single"/>
                <w:lang w:val="en-US" w:eastAsia="zh-CN"/>
              </w:rPr>
              <w:t>364</w:t>
            </w:r>
            <w:r>
              <w:rPr>
                <w:rFonts w:hint="eastAsia" w:ascii="仿宋_GB2312" w:eastAsia="仿宋_GB2312"/>
                <w:szCs w:val="21"/>
              </w:rPr>
              <w:t>学时，年平均课堂授课</w:t>
            </w:r>
            <w:r>
              <w:rPr>
                <w:rFonts w:hint="eastAsia" w:ascii="仿宋_GB2312" w:eastAsia="仿宋_GB2312"/>
                <w:szCs w:val="21"/>
                <w:u w:val="single"/>
              </w:rPr>
              <w:t xml:space="preserve"> </w:t>
            </w:r>
            <w:r>
              <w:rPr>
                <w:rFonts w:hint="eastAsia" w:ascii="仿宋_GB2312" w:eastAsia="仿宋_GB2312"/>
                <w:szCs w:val="21"/>
                <w:u w:val="single"/>
                <w:lang w:val="en-US" w:eastAsia="zh-CN"/>
              </w:rPr>
              <w:t>70.8</w:t>
            </w:r>
            <w:bookmarkStart w:id="0" w:name="_GoBack"/>
            <w:bookmarkEnd w:id="0"/>
            <w:r>
              <w:rPr>
                <w:rFonts w:hint="eastAsia" w:ascii="仿宋_GB2312" w:eastAsia="仿宋_GB2312"/>
                <w:szCs w:val="21"/>
                <w:u w:val="single"/>
              </w:rPr>
              <w:t xml:space="preserve"> </w:t>
            </w:r>
            <w:r>
              <w:rPr>
                <w:rFonts w:hint="eastAsia" w:ascii="仿宋_GB2312" w:eastAsia="仿宋_GB2312"/>
                <w:szCs w:val="21"/>
              </w:rPr>
              <w:t>学时，课堂教学质量测评“优秀”的次数达</w:t>
            </w:r>
            <w:r>
              <w:rPr>
                <w:rFonts w:hint="eastAsia" w:ascii="仿宋_GB2312" w:eastAsia="仿宋_GB2312"/>
                <w:szCs w:val="21"/>
                <w:u w:val="single"/>
                <w:lang w:val="en-US" w:eastAsia="zh-CN"/>
              </w:rPr>
              <w:t>100</w:t>
            </w:r>
            <w:r>
              <w:rPr>
                <w:rFonts w:hint="eastAsia" w:ascii="仿宋_GB2312" w:eastAsia="仿宋_GB2312"/>
                <w:szCs w:val="21"/>
                <w:u w:val="single"/>
              </w:rPr>
              <w:t xml:space="preserve"> </w:t>
            </w:r>
            <w:r>
              <w:rPr>
                <w:rFonts w:hint="eastAsia" w:ascii="仿宋_GB2312" w:eastAsia="仿宋_GB2312"/>
                <w:szCs w:val="21"/>
              </w:rPr>
              <w:t>%。</w:t>
            </w:r>
            <w:r>
              <w:rPr>
                <w:rFonts w:hint="eastAsia" w:ascii="仿宋_GB2312" w:eastAsia="仿宋_GB2312"/>
                <w:color w:val="FF0000"/>
                <w:szCs w:val="21"/>
              </w:rPr>
              <w:t>本次晋升专业技术资格的课程评估成绩为</w:t>
            </w:r>
            <w:r>
              <w:rPr>
                <w:rFonts w:hint="eastAsia" w:ascii="仿宋_GB2312" w:eastAsia="仿宋_GB2312"/>
                <w:color w:val="FF0000"/>
                <w:szCs w:val="21"/>
                <w:u w:val="single"/>
              </w:rPr>
              <w:t xml:space="preserve">     </w:t>
            </w:r>
            <w:r>
              <w:rPr>
                <w:rFonts w:hint="eastAsia" w:ascii="仿宋_GB2312" w:eastAsia="仿宋_GB2312"/>
                <w:color w:val="FF0000"/>
                <w:szCs w:val="21"/>
              </w:rPr>
              <w:t>档次。</w:t>
            </w:r>
          </w:p>
          <w:p>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②</w:t>
            </w:r>
            <w:r>
              <w:rPr>
                <w:rFonts w:ascii="宋体" w:hAnsi="宋体" w:cs="Arial"/>
                <w:color w:val="000000"/>
                <w:kern w:val="0"/>
                <w:szCs w:val="21"/>
              </w:rPr>
              <w:fldChar w:fldCharType="end"/>
            </w:r>
          </w:p>
          <w:p>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③</w:t>
            </w:r>
            <w:r>
              <w:rPr>
                <w:rFonts w:ascii="宋体" w:hAnsi="宋体" w:cs="Arial"/>
                <w:color w:val="000000"/>
                <w:kern w:val="0"/>
                <w:szCs w:val="21"/>
              </w:rPr>
              <w:fldChar w:fldCharType="end"/>
            </w:r>
          </w:p>
          <w:p>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p>
        </w:tc>
      </w:tr>
      <w:tr>
        <w:tblPrEx>
          <w:tblLayout w:type="fixed"/>
          <w:tblCellMar>
            <w:top w:w="0" w:type="dxa"/>
            <w:left w:w="108" w:type="dxa"/>
            <w:bottom w:w="0" w:type="dxa"/>
            <w:right w:w="108" w:type="dxa"/>
          </w:tblCellMar>
        </w:tblPrEx>
        <w:trPr>
          <w:trHeight w:val="465" w:hRule="atLeast"/>
        </w:trPr>
        <w:tc>
          <w:tcPr>
            <w:tcW w:w="1560"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p>
        </w:tc>
        <w:tc>
          <w:tcPr>
            <w:tcW w:w="708"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513" w:type="dxa"/>
            <w:gridSpan w:val="5"/>
            <w:tcBorders>
              <w:top w:val="single" w:color="auto" w:sz="4" w:space="0"/>
              <w:left w:val="nil"/>
              <w:bottom w:val="single" w:color="auto" w:sz="4" w:space="0"/>
              <w:right w:val="single" w:color="auto" w:sz="4" w:space="0"/>
            </w:tcBorders>
            <w:vAlign w:val="center"/>
          </w:tcPr>
          <w:p>
            <w:pPr>
              <w:spacing w:line="300" w:lineRule="exact"/>
              <w:jc w:val="left"/>
              <w:rPr>
                <w:rFonts w:ascii="宋体" w:hAnsi="宋体" w:cs="Arial"/>
                <w:color w:val="000000"/>
                <w:kern w:val="0"/>
                <w:szCs w:val="21"/>
              </w:rPr>
            </w:pPr>
          </w:p>
        </w:tc>
      </w:tr>
      <w:tr>
        <w:tblPrEx>
          <w:tblLayout w:type="fixed"/>
          <w:tblCellMar>
            <w:top w:w="0" w:type="dxa"/>
            <w:left w:w="108" w:type="dxa"/>
            <w:bottom w:w="0" w:type="dxa"/>
            <w:right w:w="108" w:type="dxa"/>
          </w:tblCellMar>
        </w:tblPrEx>
        <w:trPr>
          <w:trHeight w:val="345" w:hRule="atLeast"/>
        </w:trPr>
        <w:tc>
          <w:tcPr>
            <w:tcW w:w="9781" w:type="dxa"/>
            <w:gridSpan w:val="7"/>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b/>
                <w:szCs w:val="21"/>
              </w:rPr>
              <w:t>必备条件</w:t>
            </w:r>
            <w:r>
              <w:rPr>
                <w:rFonts w:ascii="仿宋_GB2312" w:eastAsia="仿宋_GB2312"/>
                <w:szCs w:val="21"/>
              </w:rPr>
              <w:fldChar w:fldCharType="begin"/>
            </w:r>
            <w:r>
              <w:rPr>
                <w:rFonts w:ascii="仿宋_GB2312" w:eastAsia="仿宋_GB2312"/>
                <w:szCs w:val="21"/>
              </w:rPr>
              <w:instrText xml:space="preserve"> </w:instrText>
            </w:r>
            <w:r>
              <w:rPr>
                <w:rFonts w:hint="eastAsia" w:ascii="仿宋_GB2312" w:eastAsia="仿宋_GB2312"/>
                <w:szCs w:val="21"/>
              </w:rPr>
              <w:instrText xml:space="preserve">= 1 \* GB3</w:instrText>
            </w:r>
            <w:r>
              <w:rPr>
                <w:rFonts w:ascii="仿宋_GB2312" w:eastAsia="仿宋_GB2312"/>
                <w:szCs w:val="21"/>
              </w:rPr>
              <w:instrText xml:space="preserve"> </w:instrText>
            </w:r>
            <w:r>
              <w:rPr>
                <w:rFonts w:ascii="仿宋_GB2312" w:eastAsia="仿宋_GB2312"/>
                <w:szCs w:val="21"/>
              </w:rPr>
              <w:fldChar w:fldCharType="separate"/>
            </w:r>
            <w:r>
              <w:rPr>
                <w:rFonts w:hint="eastAsia" w:ascii="仿宋_GB2312" w:eastAsia="仿宋_GB2312"/>
                <w:szCs w:val="21"/>
              </w:rPr>
              <w:t>①</w:t>
            </w:r>
            <w:r>
              <w:rPr>
                <w:rFonts w:ascii="仿宋_GB2312" w:eastAsia="仿宋_GB2312"/>
                <w:szCs w:val="21"/>
              </w:rPr>
              <w:fldChar w:fldCharType="end"/>
            </w:r>
            <w:r>
              <w:rPr>
                <w:rFonts w:hint="eastAsia" w:ascii="仿宋_GB2312" w:eastAsia="仿宋_GB2312"/>
                <w:b/>
                <w:szCs w:val="21"/>
              </w:rPr>
              <w:t>任现职以来（或近七年）教学工作情况</w:t>
            </w:r>
          </w:p>
        </w:tc>
      </w:tr>
      <w:tr>
        <w:tblPrEx>
          <w:tblLayout w:type="fixed"/>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gridSpan w:val="2"/>
            <w:tcBorders>
              <w:top w:val="single" w:color="auto" w:sz="4" w:space="0"/>
              <w:left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马克思主义基本原理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2017音乐1、2班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pacing w:val="-24"/>
                <w:szCs w:val="21"/>
                <w:lang w:val="en-US" w:eastAsia="zh-CN"/>
              </w:rPr>
            </w:pPr>
            <w:r>
              <w:rPr>
                <w:rFonts w:hint="eastAsia" w:ascii="仿宋_GB2312" w:eastAsia="仿宋_GB2312"/>
                <w:spacing w:val="-24"/>
                <w:szCs w:val="21"/>
                <w:lang w:val="en-US" w:eastAsia="zh-CN"/>
              </w:rPr>
              <w:t>51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2017-2018（1）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马克思主义基本原理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2016自动化1、2班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51</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2016-2017（1）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eastAsia="zh-CN"/>
              </w:rPr>
              <w:t>马克思主义基本原理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2015数统3、4班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2016-2017（1）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文化地理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eastAsia="仿宋_GB2312"/>
                <w:szCs w:val="21"/>
                <w:lang w:eastAsia="zh-CN"/>
              </w:rPr>
            </w:pPr>
            <w:r>
              <w:rPr>
                <w:rFonts w:hint="eastAsia" w:ascii="仿宋_GB2312" w:eastAsia="仿宋_GB2312"/>
                <w:szCs w:val="21"/>
                <w:lang w:eastAsia="zh-CN"/>
              </w:rPr>
              <w:t>网络课程、选修</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2015-2016（2）</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eastAsia="zh-CN"/>
              </w:rPr>
              <w:t>马克思主义基本原理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2015小教数1班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2015-2016（1）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eastAsia="zh-CN"/>
              </w:rPr>
              <w:t>马克思主义基本原理</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2014数统1、2班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2014-2015（2）</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毛泽东思想和中国特色社会主义理论体系概论</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地理科学2013本科班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2014-2015（1）</w:t>
            </w: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eastAsia="zh-CN"/>
              </w:rPr>
              <w:t>毛泽东思想和中国特色社会主义理论体系概论</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eastAsia="zh-CN"/>
              </w:rPr>
              <w:t>小教数学</w:t>
            </w:r>
            <w:r>
              <w:rPr>
                <w:rFonts w:hint="eastAsia" w:ascii="仿宋_GB2312" w:eastAsia="仿宋_GB2312"/>
                <w:szCs w:val="21"/>
                <w:lang w:val="en-US" w:eastAsia="zh-CN"/>
              </w:rPr>
              <w:t>2013本（2）班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56</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4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Layout w:type="fixed"/>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60"/>
        <w:gridCol w:w="82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560" w:type="dxa"/>
            <w:vAlign w:val="center"/>
          </w:tcPr>
          <w:p>
            <w:pPr>
              <w:spacing w:line="300" w:lineRule="exact"/>
              <w:jc w:val="center"/>
            </w:pPr>
            <w:r>
              <w:rPr>
                <w:rFonts w:hint="eastAsia" w:ascii="仿宋_GB2312" w:eastAsia="仿宋_GB2312"/>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②</w:t>
            </w:r>
            <w:r>
              <w:rPr>
                <w:rFonts w:ascii="宋体" w:hAnsi="宋体" w:cs="Arial"/>
                <w:color w:val="000000"/>
                <w:kern w:val="0"/>
                <w:szCs w:val="21"/>
              </w:rPr>
              <w:fldChar w:fldCharType="end"/>
            </w:r>
            <w:r>
              <w:rPr>
                <w:rFonts w:hint="eastAsia" w:ascii="宋体" w:hAnsi="宋体" w:cs="Arial"/>
                <w:color w:val="000000"/>
                <w:kern w:val="0"/>
                <w:szCs w:val="21"/>
              </w:rPr>
              <w:t>情况</w:t>
            </w:r>
          </w:p>
        </w:tc>
        <w:tc>
          <w:tcPr>
            <w:tcW w:w="8221" w:type="dxa"/>
          </w:tcPr>
          <w:p/>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560" w:type="dxa"/>
            <w:vAlign w:val="center"/>
          </w:tcPr>
          <w:p>
            <w:pPr>
              <w:spacing w:line="300" w:lineRule="exact"/>
              <w:jc w:val="center"/>
            </w:pPr>
            <w:r>
              <w:rPr>
                <w:rFonts w:hint="eastAsia" w:ascii="仿宋_GB2312" w:eastAsia="仿宋_GB2312"/>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③</w:t>
            </w:r>
            <w:r>
              <w:rPr>
                <w:rFonts w:ascii="宋体" w:hAnsi="宋体" w:cs="Arial"/>
                <w:color w:val="000000"/>
                <w:kern w:val="0"/>
                <w:szCs w:val="21"/>
              </w:rPr>
              <w:fldChar w:fldCharType="end"/>
            </w:r>
            <w:r>
              <w:rPr>
                <w:rFonts w:hint="eastAsia" w:ascii="宋体" w:hAnsi="宋体" w:cs="Arial"/>
                <w:color w:val="000000"/>
                <w:kern w:val="0"/>
                <w:szCs w:val="21"/>
              </w:rPr>
              <w:t>情况</w:t>
            </w:r>
          </w:p>
        </w:tc>
        <w:tc>
          <w:tcPr>
            <w:tcW w:w="8221" w:type="dxa"/>
          </w:tcPr>
          <w:p/>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560" w:type="dxa"/>
            <w:vAlign w:val="center"/>
          </w:tcPr>
          <w:p>
            <w:pPr>
              <w:spacing w:line="300" w:lineRule="exact"/>
              <w:jc w:val="center"/>
              <w:rPr>
                <w:rFonts w:ascii="仿宋_GB2312" w:eastAsia="仿宋_GB2312"/>
                <w:b/>
                <w:szCs w:val="21"/>
              </w:rPr>
            </w:pPr>
            <w:r>
              <w:rPr>
                <w:rFonts w:hint="eastAsia" w:ascii="仿宋_GB2312" w:eastAsia="仿宋_GB2312"/>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ascii="宋体" w:hAnsi="宋体" w:cs="Arial"/>
                <w:color w:val="000000"/>
                <w:kern w:val="0"/>
                <w:szCs w:val="21"/>
              </w:rPr>
              <w:t>情况</w:t>
            </w:r>
          </w:p>
        </w:tc>
        <w:tc>
          <w:tcPr>
            <w:tcW w:w="8221"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560" w:type="dxa"/>
            <w:vAlign w:val="center"/>
          </w:tcPr>
          <w:p>
            <w:pPr>
              <w:jc w:val="center"/>
            </w:pPr>
            <w:r>
              <w:rPr>
                <w:rFonts w:hint="eastAsia"/>
              </w:rPr>
              <w:t>教学</w:t>
            </w:r>
            <w:r>
              <w:rPr>
                <w:rFonts w:hint="eastAsia" w:ascii="仿宋_GB2312" w:eastAsia="仿宋_GB2312"/>
                <w:b/>
                <w:szCs w:val="21"/>
              </w:rPr>
              <w:t>业绩</w:t>
            </w:r>
            <w:r>
              <w:rPr>
                <w:rFonts w:hint="eastAsia"/>
              </w:rPr>
              <w:t>任选条件</w:t>
            </w:r>
          </w:p>
        </w:tc>
        <w:tc>
          <w:tcPr>
            <w:tcW w:w="8221" w:type="dxa"/>
          </w:tcPr>
          <w:p/>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85" w:hRule="atLeast"/>
        </w:trPr>
        <w:tc>
          <w:tcPr>
            <w:tcW w:w="9781" w:type="dxa"/>
            <w:gridSpan w:val="9"/>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2" w:hRule="atLeast"/>
        </w:trPr>
        <w:tc>
          <w:tcPr>
            <w:tcW w:w="1910" w:type="dxa"/>
            <w:gridSpan w:val="2"/>
            <w:vMerge w:val="restart"/>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pPr>
              <w:widowControl/>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45" w:hRule="atLeast"/>
        </w:trPr>
        <w:tc>
          <w:tcPr>
            <w:tcW w:w="1910" w:type="dxa"/>
            <w:gridSpan w:val="2"/>
            <w:vMerge w:val="continue"/>
          </w:tcPr>
          <w:p>
            <w:pPr>
              <w:jc w:val="center"/>
              <w:rPr>
                <w:rFonts w:ascii="宋体" w:hAnsi="宋体" w:cs="Arial"/>
                <w:color w:val="000000"/>
                <w:kern w:val="0"/>
                <w:szCs w:val="21"/>
              </w:rPr>
            </w:pPr>
          </w:p>
        </w:tc>
        <w:tc>
          <w:tcPr>
            <w:tcW w:w="708" w:type="dxa"/>
            <w:tcBorders>
              <w:left w:val="single" w:color="auto" w:sz="4" w:space="0"/>
              <w:bottom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bottom w:val="single" w:color="auto" w:sz="4" w:space="0"/>
            </w:tcBorders>
          </w:tcPr>
          <w:p>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D类刊物发表论文4篇</w:t>
            </w:r>
          </w:p>
          <w:p>
            <w:pPr>
              <w:widowControl/>
              <w:jc w:val="left"/>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pPr>
              <w:widowControl/>
              <w:jc w:val="left"/>
              <w:rPr>
                <w:rFonts w:ascii="宋体" w:hAnsi="宋体" w:cs="Arial"/>
                <w:color w:val="000000"/>
                <w:kern w:val="0"/>
                <w:szCs w:val="21"/>
              </w:rPr>
            </w:pPr>
            <w:r>
              <w:rPr>
                <w:rFonts w:ascii="宋体" w:hAnsi="宋体" w:cs="Arial"/>
                <w:color w:val="000000"/>
                <w:kern w:val="0"/>
                <w:szCs w:val="21"/>
              </w:rPr>
              <w:t>③</w:t>
            </w:r>
          </w:p>
          <w:p>
            <w:pPr>
              <w:widowControl/>
              <w:jc w:val="left"/>
              <w:rPr>
                <w:rFonts w:ascii="宋体" w:hAnsi="宋体" w:cs="Arial"/>
                <w:color w:val="000000"/>
                <w:kern w:val="0"/>
                <w:szCs w:val="21"/>
              </w:rPr>
            </w:pPr>
            <w:r>
              <w:rPr>
                <w:rFonts w:hint="eastAsia" w:ascii="宋体" w:hAnsi="宋体" w:cs="Arial"/>
                <w:color w:val="000000"/>
                <w:kern w:val="0"/>
                <w:szCs w:val="21"/>
              </w:rPr>
              <w:t>④</w:t>
            </w:r>
          </w:p>
          <w:p>
            <w:pPr>
              <w:widowControl/>
              <w:jc w:val="left"/>
              <w:rPr>
                <w:rFonts w:ascii="宋体" w:hAnsi="宋体" w:cs="Arial"/>
                <w:color w:val="000000"/>
                <w:kern w:val="0"/>
                <w:szCs w:val="21"/>
              </w:rPr>
            </w:pPr>
            <w:r>
              <w:rPr>
                <w:rFonts w:hint="eastAsia" w:ascii="宋体" w:hAnsi="宋体" w:cs="Arial"/>
                <w:color w:val="000000"/>
                <w:kern w:val="0"/>
                <w:szCs w:val="21"/>
              </w:rPr>
              <w:t>⑤</w:t>
            </w:r>
          </w:p>
          <w:p>
            <w:pPr>
              <w:widowControl/>
              <w:jc w:val="left"/>
              <w:rPr>
                <w:rFonts w:ascii="宋体" w:hAnsi="宋体" w:cs="Arial"/>
                <w:color w:val="000000"/>
                <w:kern w:val="0"/>
                <w:szCs w:val="21"/>
              </w:rPr>
            </w:pPr>
            <w:r>
              <w:rPr>
                <w:rFonts w:hint="eastAsia" w:ascii="宋体" w:hAnsi="宋体" w:cs="Arial"/>
                <w:color w:val="000000"/>
                <w:kern w:val="0"/>
                <w:szCs w:val="21"/>
              </w:rPr>
              <w:t>⑥</w:t>
            </w:r>
          </w:p>
          <w:p>
            <w:pPr>
              <w:widowControl/>
              <w:jc w:val="left"/>
              <w:rPr>
                <w:rFonts w:ascii="宋体" w:hAnsi="宋体" w:cs="Arial"/>
                <w:color w:val="000000"/>
                <w:kern w:val="0"/>
                <w:szCs w:val="21"/>
              </w:rPr>
            </w:pPr>
            <w:r>
              <w:rPr>
                <w:rFonts w:hint="eastAsia" w:ascii="宋体" w:hAnsi="宋体" w:cs="Arial"/>
                <w:color w:val="000000"/>
                <w:kern w:val="0"/>
                <w:szCs w:val="21"/>
              </w:rPr>
              <w:t>⑦</w:t>
            </w:r>
          </w:p>
          <w:p>
            <w:pPr>
              <w:widowControl/>
              <w:jc w:val="left"/>
              <w:rPr>
                <w:rFonts w:ascii="宋体" w:hAnsi="宋体" w:cs="Arial"/>
                <w:color w:val="000000"/>
                <w:kern w:val="0"/>
                <w:szCs w:val="21"/>
              </w:rPr>
            </w:pPr>
            <w:r>
              <w:rPr>
                <w:rFonts w:hint="eastAsia" w:ascii="宋体" w:hAnsi="宋体" w:cs="Arial"/>
                <w:color w:val="000000"/>
                <w:kern w:val="0"/>
                <w:szCs w:val="21"/>
              </w:rPr>
              <w:t>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3" w:hRule="atLeast"/>
        </w:trPr>
        <w:tc>
          <w:tcPr>
            <w:tcW w:w="1910" w:type="dxa"/>
            <w:gridSpan w:val="2"/>
            <w:vMerge w:val="continue"/>
          </w:tcPr>
          <w:p>
            <w:pPr>
              <w:widowControl/>
              <w:jc w:val="center"/>
              <w:rPr>
                <w:rFonts w:ascii="宋体" w:hAnsi="宋体" w:eastAsia="宋体" w:cs="Arial"/>
                <w:color w:val="000000"/>
                <w:kern w:val="0"/>
                <w:szCs w:val="21"/>
              </w:rPr>
            </w:pPr>
          </w:p>
        </w:tc>
        <w:tc>
          <w:tcPr>
            <w:tcW w:w="708" w:type="dxa"/>
            <w:tcBorders>
              <w:top w:val="single" w:color="auto" w:sz="4" w:space="0"/>
              <w:left w:val="single" w:color="auto" w:sz="4" w:space="0"/>
            </w:tcBorders>
          </w:tcPr>
          <w:p>
            <w:pPr>
              <w:widowControl/>
              <w:jc w:val="center"/>
              <w:rPr>
                <w:rFonts w:ascii="宋体" w:hAnsi="宋体" w:cs="Arial"/>
                <w:color w:val="000000"/>
                <w:kern w:val="0"/>
                <w:szCs w:val="21"/>
              </w:rPr>
            </w:pPr>
            <w:r>
              <w:rPr>
                <w:rFonts w:hint="eastAsia" w:ascii="宋体" w:hAnsi="宋体" w:cs="Arial"/>
                <w:color w:val="000000"/>
                <w:kern w:val="0"/>
                <w:szCs w:val="21"/>
              </w:rPr>
              <w:t>学术讲座</w:t>
            </w:r>
          </w:p>
        </w:tc>
        <w:tc>
          <w:tcPr>
            <w:tcW w:w="7163" w:type="dxa"/>
            <w:gridSpan w:val="6"/>
            <w:tcBorders>
              <w:top w:val="single" w:color="auto" w:sz="4" w:space="0"/>
            </w:tcBorders>
            <w:vAlign w:val="center"/>
          </w:tcPr>
          <w:p>
            <w:pPr>
              <w:widowControl/>
              <w:rPr>
                <w:rFonts w:ascii="宋体" w:hAnsi="宋体" w:eastAsia="宋体" w:cs="Arial"/>
                <w:color w:val="000000"/>
                <w:kern w:val="0"/>
                <w:szCs w:val="21"/>
              </w:rPr>
            </w:pPr>
            <w:r>
              <w:rPr>
                <w:rFonts w:hint="eastAsia" w:ascii="宋体" w:hAnsi="宋体" w:cs="Arial"/>
                <w:color w:val="000000"/>
                <w:kern w:val="0"/>
                <w:szCs w:val="21"/>
              </w:rPr>
              <w:t>个人校内学术讲座次数（    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2" w:hRule="atLeast"/>
        </w:trPr>
        <w:tc>
          <w:tcPr>
            <w:tcW w:w="9781" w:type="dxa"/>
            <w:gridSpan w:val="9"/>
            <w:vAlign w:val="center"/>
          </w:tcPr>
          <w:p>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3584" w:type="dxa"/>
            <w:gridSpan w:val="3"/>
            <w:vAlign w:val="center"/>
          </w:tcPr>
          <w:p>
            <w:pPr>
              <w:jc w:val="center"/>
            </w:pPr>
            <w:r>
              <w:rPr>
                <w:rFonts w:hint="eastAsia"/>
              </w:rPr>
              <w:t>项目名称</w:t>
            </w:r>
          </w:p>
        </w:tc>
        <w:tc>
          <w:tcPr>
            <w:tcW w:w="955" w:type="dxa"/>
            <w:vAlign w:val="center"/>
          </w:tcPr>
          <w:p>
            <w:r>
              <w:rPr>
                <w:rFonts w:hint="eastAsia"/>
              </w:rPr>
              <w:t>批准号</w:t>
            </w:r>
          </w:p>
        </w:tc>
        <w:tc>
          <w:tcPr>
            <w:tcW w:w="1584" w:type="dxa"/>
            <w:vAlign w:val="center"/>
          </w:tcPr>
          <w:p>
            <w:pPr>
              <w:jc w:val="center"/>
            </w:pPr>
            <w:r>
              <w:rPr>
                <w:rFonts w:hint="eastAsia"/>
              </w:rPr>
              <w:t>项目来源</w:t>
            </w:r>
          </w:p>
        </w:tc>
        <w:tc>
          <w:tcPr>
            <w:tcW w:w="722" w:type="dxa"/>
            <w:vAlign w:val="center"/>
          </w:tcPr>
          <w:p>
            <w:pPr>
              <w:rPr>
                <w:rFonts w:eastAsia="宋体"/>
              </w:rPr>
            </w:pPr>
            <w:r>
              <w:rPr>
                <w:rFonts w:hint="eastAsia"/>
              </w:rPr>
              <w:t>立项时间</w:t>
            </w:r>
          </w:p>
        </w:tc>
        <w:tc>
          <w:tcPr>
            <w:tcW w:w="1064" w:type="dxa"/>
            <w:vAlign w:val="center"/>
          </w:tcPr>
          <w:p>
            <w:pPr>
              <w:jc w:val="center"/>
              <w:rPr>
                <w:rFonts w:eastAsia="宋体"/>
              </w:rPr>
            </w:pPr>
            <w:r>
              <w:rPr>
                <w:rFonts w:hint="eastAsia"/>
              </w:rPr>
              <w:t>立项经费（万元）</w:t>
            </w:r>
          </w:p>
        </w:tc>
        <w:tc>
          <w:tcPr>
            <w:tcW w:w="1296" w:type="dxa"/>
            <w:vAlign w:val="center"/>
          </w:tcPr>
          <w:p>
            <w:r>
              <w:rPr>
                <w:rFonts w:hint="eastAsia"/>
              </w:rPr>
              <w:t>是否</w:t>
            </w:r>
          </w:p>
          <w:p>
            <w:pPr>
              <w:rPr>
                <w:rFonts w:eastAsia="宋体"/>
              </w:rPr>
            </w:pPr>
            <w:r>
              <w:rPr>
                <w:rFonts w:hint="eastAsia"/>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1</w:t>
            </w:r>
          </w:p>
        </w:tc>
        <w:tc>
          <w:tcPr>
            <w:tcW w:w="3584" w:type="dxa"/>
            <w:gridSpan w:val="3"/>
            <w:vAlign w:val="center"/>
          </w:tcPr>
          <w:p>
            <w:r>
              <w:rPr>
                <w:rFonts w:hint="eastAsia" w:ascii="宋体" w:hAnsi="宋体" w:cs="Arial"/>
                <w:color w:val="000000"/>
                <w:kern w:val="0"/>
                <w:szCs w:val="21"/>
                <w:lang w:eastAsia="zh-CN"/>
              </w:rPr>
              <w:t>怎样从立法和法律适用两方面理解我国现阶段社会中的“法律面前人人平等”？</w:t>
            </w:r>
          </w:p>
        </w:tc>
        <w:tc>
          <w:tcPr>
            <w:tcW w:w="955" w:type="dxa"/>
            <w:vAlign w:val="center"/>
          </w:tcPr>
          <w:p>
            <w:pPr>
              <w:rPr>
                <w:rFonts w:hint="default" w:eastAsiaTheme="minorEastAsia"/>
                <w:lang w:val="en-US" w:eastAsia="zh-CN"/>
              </w:rPr>
            </w:pPr>
            <w:r>
              <w:rPr>
                <w:rFonts w:hint="eastAsia"/>
                <w:lang w:val="en-US" w:eastAsia="zh-CN"/>
              </w:rPr>
              <w:t>15JDSZK057</w:t>
            </w:r>
          </w:p>
        </w:tc>
        <w:tc>
          <w:tcPr>
            <w:tcW w:w="1584" w:type="dxa"/>
            <w:vAlign w:val="center"/>
          </w:tcPr>
          <w:p>
            <w:r>
              <w:rPr>
                <w:rFonts w:hint="eastAsia" w:ascii="宋体" w:hAnsi="宋体" w:cs="Arial"/>
                <w:color w:val="000000"/>
                <w:kern w:val="0"/>
                <w:szCs w:val="21"/>
                <w:lang w:eastAsia="zh-CN"/>
              </w:rPr>
              <w:t>教育部人文社会科学研究专项任务项目</w:t>
            </w:r>
          </w:p>
        </w:tc>
        <w:tc>
          <w:tcPr>
            <w:tcW w:w="722" w:type="dxa"/>
            <w:vAlign w:val="center"/>
          </w:tcPr>
          <w:p>
            <w:pPr>
              <w:rPr>
                <w:rFonts w:hint="eastAsia" w:eastAsiaTheme="minorEastAsia"/>
                <w:lang w:val="en-US" w:eastAsia="zh-CN"/>
              </w:rPr>
            </w:pPr>
            <w:r>
              <w:rPr>
                <w:rFonts w:hint="eastAsia"/>
                <w:lang w:val="en-US" w:eastAsia="zh-CN"/>
              </w:rPr>
              <w:t>2015年</w:t>
            </w:r>
          </w:p>
        </w:tc>
        <w:tc>
          <w:tcPr>
            <w:tcW w:w="1064" w:type="dxa"/>
            <w:vAlign w:val="center"/>
          </w:tcPr>
          <w:p>
            <w:pPr>
              <w:rPr>
                <w:rFonts w:hint="eastAsia" w:eastAsiaTheme="minorEastAsia"/>
                <w:lang w:val="en-US" w:eastAsia="zh-CN"/>
              </w:rPr>
            </w:pPr>
            <w:r>
              <w:rPr>
                <w:rFonts w:hint="eastAsia"/>
                <w:lang w:val="en-US" w:eastAsia="zh-CN"/>
              </w:rPr>
              <w:t>1</w:t>
            </w:r>
          </w:p>
        </w:tc>
        <w:tc>
          <w:tcPr>
            <w:tcW w:w="1296" w:type="dxa"/>
            <w:vAlign w:val="center"/>
          </w:tcPr>
          <w:p>
            <w:pPr>
              <w:rPr>
                <w:rFonts w:hint="eastAsia" w:eastAsiaTheme="minorEastAsia"/>
                <w:lang w:eastAsia="zh-CN"/>
              </w:rPr>
            </w:pPr>
            <w:r>
              <w:rPr>
                <w:rFonts w:hint="eastAsia"/>
                <w:lang w:eastAsia="zh-CN"/>
              </w:rPr>
              <w:t>是</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76" w:type="dxa"/>
            <w:vAlign w:val="center"/>
          </w:tcPr>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76" w:type="dxa"/>
            <w:vAlign w:val="center"/>
          </w:tcPr>
          <w:p/>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7" w:hRule="atLeast"/>
        </w:trPr>
        <w:tc>
          <w:tcPr>
            <w:tcW w:w="576" w:type="dxa"/>
            <w:vAlign w:val="center"/>
          </w:tcPr>
          <w:p/>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7" w:hRule="atLeast"/>
        </w:trPr>
        <w:tc>
          <w:tcPr>
            <w:tcW w:w="576" w:type="dxa"/>
            <w:vAlign w:val="center"/>
          </w:tcPr>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rPr>
        <w:tc>
          <w:tcPr>
            <w:tcW w:w="9781" w:type="dxa"/>
            <w:gridSpan w:val="6"/>
            <w:vAlign w:val="center"/>
          </w:tcPr>
          <w:p>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8" w:hRule="atLeast"/>
        </w:trPr>
        <w:tc>
          <w:tcPr>
            <w:tcW w:w="9781" w:type="dxa"/>
            <w:gridSpan w:val="6"/>
            <w:vAlign w:val="center"/>
          </w:tcPr>
          <w:p>
            <w:pPr>
              <w:spacing w:line="240" w:lineRule="exact"/>
              <w:rPr>
                <w:rFonts w:ascii="仿宋_GB2312" w:eastAsia="仿宋_GB2312"/>
                <w:szCs w:val="21"/>
              </w:rPr>
            </w:pPr>
            <w:r>
              <w:rPr>
                <w:rFonts w:hint="eastAsia" w:ascii="仿宋_GB2312" w:eastAsia="仿宋_GB2312"/>
                <w:szCs w:val="21"/>
              </w:rPr>
              <w:t>以第一作者（或通信作者）发表论文总数：   篇，其中：A类   篇，B类   篇，C类  篇，D类</w:t>
            </w:r>
            <w:r>
              <w:rPr>
                <w:rFonts w:hint="eastAsia" w:ascii="仿宋_GB2312" w:eastAsia="仿宋_GB2312"/>
                <w:szCs w:val="21"/>
                <w:lang w:val="en-US" w:eastAsia="zh-CN"/>
              </w:rPr>
              <w:t>4</w:t>
            </w:r>
            <w:r>
              <w:rPr>
                <w:rFonts w:hint="eastAsia" w:ascii="仿宋_GB2312" w:eastAsia="仿宋_GB2312"/>
                <w:szCs w:val="21"/>
              </w:rPr>
              <w:t>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171"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276"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r>
              <w:rPr>
                <w:rFonts w:hint="eastAsia" w:ascii="宋体" w:hAnsi="宋体" w:cs="Arial"/>
                <w:color w:val="000000"/>
                <w:kern w:val="0"/>
                <w:szCs w:val="21"/>
                <w:lang w:eastAsia="zh-CN"/>
              </w:rPr>
              <w:t>《马克思主义基本原理概论》混合式教学研究</w:t>
            </w:r>
          </w:p>
        </w:tc>
        <w:tc>
          <w:tcPr>
            <w:tcW w:w="3260" w:type="dxa"/>
          </w:tcPr>
          <w:p>
            <w:pPr>
              <w:widowControl/>
              <w:jc w:val="both"/>
              <w:rPr>
                <w:rFonts w:hint="default"/>
                <w:lang w:val="en-US"/>
              </w:rPr>
            </w:pPr>
            <w:r>
              <w:rPr>
                <w:rFonts w:hint="eastAsia" w:ascii="宋体" w:hAnsi="宋体" w:cs="Arial"/>
                <w:color w:val="000000"/>
                <w:kern w:val="0"/>
                <w:szCs w:val="21"/>
                <w:lang w:eastAsia="zh-CN"/>
              </w:rPr>
              <w:t>教育现代化</w:t>
            </w:r>
            <w:r>
              <w:rPr>
                <w:rFonts w:hint="eastAsia" w:ascii="宋体" w:hAnsi="宋体" w:cs="Arial"/>
                <w:color w:val="000000"/>
                <w:kern w:val="0"/>
                <w:szCs w:val="21"/>
                <w:lang w:val="en-US" w:eastAsia="zh-CN"/>
              </w:rPr>
              <w:t xml:space="preserve"> 2017年5月刊</w:t>
            </w:r>
          </w:p>
        </w:tc>
        <w:tc>
          <w:tcPr>
            <w:tcW w:w="709" w:type="dxa"/>
          </w:tcPr>
          <w:p>
            <w:pPr>
              <w:widowControl/>
              <w:jc w:val="center"/>
            </w:pPr>
            <w:r>
              <w:rPr>
                <w:rFonts w:hint="eastAsia" w:ascii="仿宋_GB2312" w:eastAsia="仿宋_GB2312"/>
                <w:szCs w:val="21"/>
              </w:rPr>
              <w:t>D类</w:t>
            </w:r>
          </w:p>
        </w:tc>
        <w:tc>
          <w:tcPr>
            <w:tcW w:w="850" w:type="dxa"/>
          </w:tcPr>
          <w:p>
            <w:pPr>
              <w:widowControl/>
              <w:jc w:val="center"/>
            </w:pPr>
          </w:p>
        </w:tc>
        <w:tc>
          <w:tcPr>
            <w:tcW w:w="1276" w:type="dxa"/>
            <w:tcBorders>
              <w:right w:val="single" w:color="auto" w:sz="4" w:space="0"/>
            </w:tcBorders>
          </w:tcPr>
          <w:p>
            <w:pPr>
              <w:widowControl/>
              <w:jc w:val="center"/>
              <w:rPr>
                <w:rFonts w:hint="eastAsia" w:eastAsiaTheme="minorEastAsia"/>
                <w:lang w:eastAsia="zh-CN"/>
              </w:rPr>
            </w:pPr>
            <w:r>
              <w:rPr>
                <w:rFonts w:hint="eastAsia"/>
                <w:lang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r>
              <w:rPr>
                <w:rFonts w:hint="eastAsia" w:ascii="宋体" w:hAnsi="宋体" w:cs="Arial"/>
                <w:color w:val="000000"/>
                <w:kern w:val="0"/>
                <w:szCs w:val="21"/>
                <w:lang w:eastAsia="zh-CN"/>
              </w:rPr>
              <w:t>海南置换脱产师资培训项目实施情况分析与反思</w:t>
            </w:r>
          </w:p>
        </w:tc>
        <w:tc>
          <w:tcPr>
            <w:tcW w:w="3260" w:type="dxa"/>
          </w:tcPr>
          <w:p>
            <w:pPr>
              <w:widowControl/>
              <w:jc w:val="both"/>
              <w:rPr>
                <w:rFonts w:hint="default"/>
                <w:lang w:val="en-US"/>
              </w:rPr>
            </w:pPr>
            <w:r>
              <w:rPr>
                <w:rFonts w:hint="eastAsia" w:ascii="宋体" w:hAnsi="宋体" w:cs="Arial"/>
                <w:color w:val="000000"/>
                <w:kern w:val="0"/>
                <w:szCs w:val="21"/>
                <w:lang w:eastAsia="zh-CN"/>
              </w:rPr>
              <w:t>吉林广播电视大学学报</w:t>
            </w:r>
            <w:r>
              <w:rPr>
                <w:rFonts w:hint="eastAsia" w:ascii="宋体" w:hAnsi="宋体" w:cs="Arial"/>
                <w:color w:val="000000"/>
                <w:kern w:val="0"/>
                <w:szCs w:val="21"/>
                <w:lang w:val="en-US" w:eastAsia="zh-CN"/>
              </w:rPr>
              <w:t xml:space="preserve"> 2017年第5期</w:t>
            </w:r>
          </w:p>
        </w:tc>
        <w:tc>
          <w:tcPr>
            <w:tcW w:w="709" w:type="dxa"/>
          </w:tcPr>
          <w:p>
            <w:pPr>
              <w:widowControl/>
              <w:jc w:val="center"/>
            </w:pPr>
            <w:r>
              <w:rPr>
                <w:rFonts w:hint="eastAsia" w:ascii="仿宋_GB2312" w:eastAsia="仿宋_GB2312"/>
                <w:szCs w:val="21"/>
              </w:rPr>
              <w:t>D类</w:t>
            </w:r>
          </w:p>
        </w:tc>
        <w:tc>
          <w:tcPr>
            <w:tcW w:w="850" w:type="dxa"/>
          </w:tcPr>
          <w:p>
            <w:pPr>
              <w:widowControl/>
              <w:jc w:val="center"/>
            </w:pPr>
          </w:p>
        </w:tc>
        <w:tc>
          <w:tcPr>
            <w:tcW w:w="1276" w:type="dxa"/>
            <w:tcBorders>
              <w:right w:val="single" w:color="auto" w:sz="4" w:space="0"/>
            </w:tcBorders>
          </w:tcPr>
          <w:p>
            <w:pPr>
              <w:widowControl/>
              <w:jc w:val="center"/>
              <w:rPr>
                <w:rFonts w:hint="eastAsia" w:eastAsiaTheme="minorEastAsia"/>
                <w:lang w:val="en-US" w:eastAsia="zh-CN"/>
              </w:rPr>
            </w:pPr>
            <w:r>
              <w:rPr>
                <w:rFonts w:hint="eastAsia"/>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r>
              <w:rPr>
                <w:rFonts w:hint="eastAsia" w:ascii="宋体" w:hAnsi="宋体" w:cs="Arial"/>
                <w:color w:val="000000"/>
                <w:kern w:val="0"/>
                <w:szCs w:val="21"/>
                <w:lang w:eastAsia="zh-CN"/>
              </w:rPr>
              <w:t>校园霸陵与学校的应对策略研究</w:t>
            </w:r>
          </w:p>
        </w:tc>
        <w:tc>
          <w:tcPr>
            <w:tcW w:w="3260" w:type="dxa"/>
          </w:tcPr>
          <w:p>
            <w:pPr>
              <w:widowControl/>
              <w:jc w:val="both"/>
            </w:pPr>
            <w:r>
              <w:rPr>
                <w:rFonts w:hint="eastAsia" w:ascii="宋体" w:hAnsi="宋体" w:cs="Arial"/>
                <w:color w:val="000000"/>
                <w:kern w:val="0"/>
                <w:szCs w:val="21"/>
                <w:lang w:eastAsia="zh-CN"/>
              </w:rPr>
              <w:t>教育现代化</w:t>
            </w:r>
            <w:r>
              <w:rPr>
                <w:rFonts w:hint="eastAsia" w:ascii="宋体" w:hAnsi="宋体" w:cs="Arial"/>
                <w:color w:val="000000"/>
                <w:kern w:val="0"/>
                <w:szCs w:val="21"/>
                <w:lang w:val="en-US" w:eastAsia="zh-CN"/>
              </w:rPr>
              <w:t xml:space="preserve"> 2017年10月刊</w:t>
            </w:r>
          </w:p>
        </w:tc>
        <w:tc>
          <w:tcPr>
            <w:tcW w:w="709" w:type="dxa"/>
          </w:tcPr>
          <w:p>
            <w:pPr>
              <w:widowControl/>
              <w:jc w:val="center"/>
            </w:pPr>
            <w:r>
              <w:rPr>
                <w:rFonts w:hint="eastAsia" w:ascii="仿宋_GB2312" w:eastAsia="仿宋_GB2312"/>
                <w:szCs w:val="21"/>
              </w:rPr>
              <w:t>D类</w:t>
            </w:r>
          </w:p>
        </w:tc>
        <w:tc>
          <w:tcPr>
            <w:tcW w:w="850" w:type="dxa"/>
          </w:tcPr>
          <w:p>
            <w:pPr>
              <w:widowControl/>
              <w:jc w:val="center"/>
            </w:pPr>
          </w:p>
        </w:tc>
        <w:tc>
          <w:tcPr>
            <w:tcW w:w="1276" w:type="dxa"/>
            <w:tcBorders>
              <w:right w:val="single" w:color="auto" w:sz="4" w:space="0"/>
            </w:tcBorders>
          </w:tcPr>
          <w:p>
            <w:pPr>
              <w:widowControl/>
              <w:jc w:val="center"/>
              <w:rPr>
                <w:rFonts w:hint="eastAsia" w:eastAsiaTheme="minorEastAsia"/>
                <w:lang w:eastAsia="zh-CN"/>
              </w:rPr>
            </w:pPr>
            <w:r>
              <w:rPr>
                <w:rFonts w:hint="eastAsia"/>
                <w:lang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1" w:hRule="atLeast"/>
        </w:trPr>
        <w:tc>
          <w:tcPr>
            <w:tcW w:w="515" w:type="dxa"/>
            <w:tcBorders>
              <w:right w:val="single" w:color="auto" w:sz="4" w:space="0"/>
            </w:tcBorders>
          </w:tcPr>
          <w:p>
            <w:pPr>
              <w:jc w:val="center"/>
              <w:rPr>
                <w:rFonts w:hint="eastAsia" w:ascii="宋体" w:hAnsi="宋体" w:cs="Arial"/>
                <w:color w:val="000000"/>
                <w:kern w:val="0"/>
                <w:szCs w:val="21"/>
                <w:lang w:eastAsia="zh-CN"/>
              </w:rPr>
            </w:pPr>
          </w:p>
        </w:tc>
        <w:tc>
          <w:tcPr>
            <w:tcW w:w="3171" w:type="dxa"/>
            <w:tcBorders>
              <w:left w:val="single" w:color="auto" w:sz="4" w:space="0"/>
            </w:tcBorders>
          </w:tcPr>
          <w:p>
            <w:pPr>
              <w:jc w:val="center"/>
              <w:rPr>
                <w:rFonts w:hint="eastAsia" w:ascii="宋体" w:hAnsi="宋体" w:cs="Arial"/>
                <w:color w:val="000000"/>
                <w:kern w:val="0"/>
                <w:szCs w:val="21"/>
                <w:lang w:eastAsia="zh-CN"/>
              </w:rPr>
            </w:pPr>
            <w:r>
              <w:rPr>
                <w:rFonts w:hint="eastAsia" w:ascii="宋体" w:hAnsi="宋体" w:cs="Arial"/>
                <w:color w:val="000000"/>
                <w:kern w:val="0"/>
                <w:szCs w:val="21"/>
                <w:lang w:val="en-US" w:eastAsia="zh-CN"/>
              </w:rPr>
              <w:t>海南省中学教师绩效考核实施现状调查报告</w:t>
            </w:r>
          </w:p>
        </w:tc>
        <w:tc>
          <w:tcPr>
            <w:tcW w:w="3260" w:type="dxa"/>
          </w:tcPr>
          <w:p>
            <w:pPr>
              <w:jc w:val="both"/>
              <w:rPr>
                <w:rFonts w:hint="default" w:ascii="宋体" w:hAnsi="宋体" w:cs="Arial"/>
                <w:color w:val="000000"/>
                <w:kern w:val="0"/>
                <w:szCs w:val="21"/>
                <w:lang w:val="en-US" w:eastAsia="zh-CN"/>
              </w:rPr>
            </w:pPr>
            <w:r>
              <w:rPr>
                <w:rFonts w:hint="eastAsia" w:ascii="宋体" w:hAnsi="宋体" w:cs="Arial"/>
                <w:color w:val="000000"/>
                <w:kern w:val="0"/>
                <w:szCs w:val="21"/>
                <w:lang w:eastAsia="zh-CN"/>
              </w:rPr>
              <w:t>新教育，</w:t>
            </w:r>
            <w:r>
              <w:rPr>
                <w:rFonts w:hint="eastAsia" w:ascii="宋体" w:hAnsi="宋体" w:cs="Arial"/>
                <w:color w:val="000000"/>
                <w:kern w:val="0"/>
                <w:szCs w:val="21"/>
                <w:lang w:val="en-US" w:eastAsia="zh-CN"/>
              </w:rPr>
              <w:t>2016年7月刊</w:t>
            </w:r>
          </w:p>
        </w:tc>
        <w:tc>
          <w:tcPr>
            <w:tcW w:w="709" w:type="dxa"/>
          </w:tcPr>
          <w:p>
            <w:pPr>
              <w:jc w:val="center"/>
              <w:rPr>
                <w:rFonts w:hint="eastAsia" w:ascii="宋体" w:hAnsi="宋体" w:cs="Arial"/>
                <w:color w:val="000000"/>
                <w:kern w:val="0"/>
                <w:szCs w:val="21"/>
                <w:lang w:eastAsia="zh-CN"/>
              </w:rPr>
            </w:pPr>
            <w:r>
              <w:rPr>
                <w:rFonts w:hint="eastAsia" w:ascii="仿宋_GB2312" w:eastAsia="仿宋_GB2312"/>
                <w:szCs w:val="21"/>
              </w:rPr>
              <w:t>D类</w:t>
            </w:r>
          </w:p>
        </w:tc>
        <w:tc>
          <w:tcPr>
            <w:tcW w:w="850" w:type="dxa"/>
          </w:tcPr>
          <w:p>
            <w:pPr>
              <w:jc w:val="center"/>
              <w:rPr>
                <w:rFonts w:hint="eastAsia" w:ascii="宋体" w:hAnsi="宋体" w:cs="Arial"/>
                <w:color w:val="000000"/>
                <w:kern w:val="0"/>
                <w:szCs w:val="21"/>
                <w:lang w:eastAsia="zh-CN"/>
              </w:rPr>
            </w:pPr>
          </w:p>
        </w:tc>
        <w:tc>
          <w:tcPr>
            <w:tcW w:w="1276" w:type="dxa"/>
            <w:tcBorders>
              <w:right w:val="single" w:color="auto" w:sz="4" w:space="0"/>
            </w:tcBorders>
          </w:tcPr>
          <w:p>
            <w:pPr>
              <w:jc w:val="center"/>
              <w:rPr>
                <w:rFonts w:hint="eastAsia" w:ascii="宋体" w:hAnsi="宋体" w:cs="Arial"/>
                <w:color w:val="000000"/>
                <w:kern w:val="0"/>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1" w:hRule="atLeast"/>
        </w:trPr>
        <w:tc>
          <w:tcPr>
            <w:tcW w:w="515" w:type="dxa"/>
            <w:tcBorders>
              <w:right w:val="single" w:color="auto" w:sz="4" w:space="0"/>
            </w:tcBorders>
          </w:tcPr>
          <w:p>
            <w:pPr>
              <w:jc w:val="center"/>
              <w:rPr>
                <w:rFonts w:hint="eastAsia" w:ascii="宋体" w:hAnsi="宋体" w:cs="Arial"/>
                <w:color w:val="000000"/>
                <w:kern w:val="0"/>
                <w:szCs w:val="21"/>
                <w:lang w:eastAsia="zh-CN"/>
              </w:rPr>
            </w:pPr>
          </w:p>
        </w:tc>
        <w:tc>
          <w:tcPr>
            <w:tcW w:w="3171" w:type="dxa"/>
            <w:tcBorders>
              <w:left w:val="single" w:color="auto" w:sz="4" w:space="0"/>
            </w:tcBorders>
          </w:tcPr>
          <w:p>
            <w:pPr>
              <w:jc w:val="center"/>
              <w:rPr>
                <w:rFonts w:hint="eastAsia" w:ascii="宋体" w:hAnsi="宋体" w:cs="Arial"/>
                <w:color w:val="000000"/>
                <w:kern w:val="0"/>
                <w:szCs w:val="21"/>
                <w:lang w:val="en-US" w:eastAsia="zh-CN"/>
              </w:rPr>
            </w:pPr>
          </w:p>
        </w:tc>
        <w:tc>
          <w:tcPr>
            <w:tcW w:w="3260" w:type="dxa"/>
          </w:tcPr>
          <w:p>
            <w:pPr>
              <w:jc w:val="both"/>
              <w:rPr>
                <w:rFonts w:hint="eastAsia" w:ascii="宋体" w:hAnsi="宋体" w:cs="Arial"/>
                <w:color w:val="000000"/>
                <w:kern w:val="0"/>
                <w:szCs w:val="21"/>
                <w:lang w:eastAsia="zh-CN"/>
              </w:rPr>
            </w:pPr>
          </w:p>
        </w:tc>
        <w:tc>
          <w:tcPr>
            <w:tcW w:w="709" w:type="dxa"/>
          </w:tcPr>
          <w:p>
            <w:pPr>
              <w:jc w:val="center"/>
              <w:rPr>
                <w:rFonts w:hint="eastAsia" w:ascii="仿宋_GB2312" w:eastAsia="仿宋_GB2312"/>
                <w:szCs w:val="21"/>
              </w:rPr>
            </w:pPr>
          </w:p>
        </w:tc>
        <w:tc>
          <w:tcPr>
            <w:tcW w:w="850" w:type="dxa"/>
          </w:tcPr>
          <w:p>
            <w:pPr>
              <w:jc w:val="center"/>
              <w:rPr>
                <w:rFonts w:hint="eastAsia" w:ascii="宋体" w:hAnsi="宋体" w:cs="Arial"/>
                <w:color w:val="000000"/>
                <w:kern w:val="0"/>
                <w:szCs w:val="21"/>
                <w:lang w:eastAsia="zh-CN"/>
              </w:rPr>
            </w:pPr>
          </w:p>
        </w:tc>
        <w:tc>
          <w:tcPr>
            <w:tcW w:w="1276" w:type="dxa"/>
            <w:tcBorders>
              <w:right w:val="single" w:color="auto" w:sz="4" w:space="0"/>
            </w:tcBorders>
          </w:tcPr>
          <w:p>
            <w:pPr>
              <w:jc w:val="center"/>
              <w:rPr>
                <w:rFonts w:hint="eastAsia" w:ascii="宋体" w:hAnsi="宋体" w:cs="Arial"/>
                <w:color w:val="000000"/>
                <w:kern w:val="0"/>
                <w:szCs w:val="21"/>
                <w:lang w:eastAsia="zh-CN"/>
              </w:rPr>
            </w:pPr>
          </w:p>
        </w:tc>
      </w:tr>
    </w:tbl>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0" w:hRule="atLeast"/>
        </w:trPr>
        <w:tc>
          <w:tcPr>
            <w:tcW w:w="9747" w:type="dxa"/>
            <w:gridSpan w:val="9"/>
            <w:vAlign w:val="center"/>
          </w:tcPr>
          <w:p>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277" w:type="dxa"/>
            <w:tcBorders>
              <w:left w:val="single" w:color="auto" w:sz="4" w:space="0"/>
            </w:tcBorders>
            <w:vAlign w:val="center"/>
          </w:tcPr>
          <w:p>
            <w:pPr>
              <w:ind w:firstLine="840" w:firstLineChars="400"/>
            </w:pPr>
            <w:r>
              <w:rPr>
                <w:rFonts w:hint="eastAsia"/>
              </w:rPr>
              <w:t>成果名称</w:t>
            </w:r>
          </w:p>
        </w:tc>
        <w:tc>
          <w:tcPr>
            <w:tcW w:w="655" w:type="dxa"/>
            <w:vAlign w:val="center"/>
          </w:tcPr>
          <w:p>
            <w:pPr>
              <w:rPr>
                <w:rFonts w:eastAsia="宋体"/>
              </w:rPr>
            </w:pPr>
            <w:r>
              <w:rPr>
                <w:rFonts w:hint="eastAsia"/>
              </w:rPr>
              <w:t>类别</w:t>
            </w:r>
          </w:p>
        </w:tc>
        <w:tc>
          <w:tcPr>
            <w:tcW w:w="1058" w:type="dxa"/>
            <w:vAlign w:val="center"/>
          </w:tcPr>
          <w:p>
            <w:r>
              <w:rPr>
                <w:rFonts w:hint="eastAsia"/>
              </w:rPr>
              <w:t>合（独）著译及排名</w:t>
            </w:r>
          </w:p>
        </w:tc>
        <w:tc>
          <w:tcPr>
            <w:tcW w:w="1276"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1134"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850" w:type="dxa"/>
            <w:vAlign w:val="center"/>
          </w:tcPr>
          <w:p>
            <w:pPr>
              <w:rPr>
                <w:rFonts w:eastAsia="宋体"/>
              </w:rPr>
            </w:pPr>
            <w:r>
              <w:rPr>
                <w:rFonts w:hint="eastAsia"/>
              </w:rPr>
              <w:t>检索页（有或无）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bl>
    <w:p/>
    <w:tbl>
      <w:tblPr>
        <w:tblStyle w:val="6"/>
        <w:tblpPr w:leftFromText="180" w:rightFromText="180" w:vertAnchor="text" w:horzAnchor="page" w:tblpX="1242"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trPr>
        <w:tc>
          <w:tcPr>
            <w:tcW w:w="9747" w:type="dxa"/>
            <w:gridSpan w:val="8"/>
            <w:vAlign w:val="center"/>
          </w:tcPr>
          <w:p>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882" w:type="dxa"/>
            <w:tcBorders>
              <w:right w:val="single" w:color="auto" w:sz="4" w:space="0"/>
            </w:tcBorders>
            <w:vAlign w:val="center"/>
          </w:tcPr>
          <w:p>
            <w:pPr>
              <w:ind w:firstLine="210" w:firstLineChars="100"/>
              <w:rPr>
                <w:rFonts w:eastAsia="宋体"/>
              </w:rPr>
            </w:pPr>
            <w:r>
              <w:rPr>
                <w:rFonts w:hint="eastAsia"/>
              </w:rPr>
              <w:t>奖励名称</w:t>
            </w:r>
          </w:p>
        </w:tc>
        <w:tc>
          <w:tcPr>
            <w:tcW w:w="1077" w:type="dxa"/>
            <w:tcBorders>
              <w:left w:val="single" w:color="auto" w:sz="4" w:space="0"/>
            </w:tcBorders>
            <w:vAlign w:val="center"/>
          </w:tcPr>
          <w:p>
            <w:pPr>
              <w:rPr>
                <w:rFonts w:eastAsia="宋体"/>
              </w:rPr>
            </w:pPr>
            <w:r>
              <w:rPr>
                <w:rFonts w:hint="eastAsia"/>
              </w:rPr>
              <w:t>获奖等级</w:t>
            </w:r>
          </w:p>
        </w:tc>
        <w:tc>
          <w:tcPr>
            <w:tcW w:w="928" w:type="dxa"/>
            <w:vAlign w:val="center"/>
          </w:tcPr>
          <w:p>
            <w:pPr>
              <w:jc w:val="center"/>
            </w:pPr>
            <w:r>
              <w:rPr>
                <w:rFonts w:hint="eastAsia"/>
              </w:rPr>
              <w:t>获奖</w:t>
            </w:r>
          </w:p>
          <w:p>
            <w:pPr>
              <w:jc w:val="center"/>
            </w:pPr>
            <w:r>
              <w:rPr>
                <w:rFonts w:hint="eastAsia"/>
              </w:rPr>
              <w:t>时间</w:t>
            </w:r>
          </w:p>
        </w:tc>
        <w:tc>
          <w:tcPr>
            <w:tcW w:w="897" w:type="dxa"/>
            <w:vAlign w:val="center"/>
          </w:tcPr>
          <w:p>
            <w:pPr>
              <w:jc w:val="center"/>
            </w:pPr>
            <w:r>
              <w:rPr>
                <w:rFonts w:hint="eastAsia"/>
              </w:rPr>
              <w:t>第几</w:t>
            </w:r>
          </w:p>
          <w:p>
            <w:pPr>
              <w:jc w:val="center"/>
              <w:rPr>
                <w:rFonts w:eastAsia="宋体"/>
              </w:rPr>
            </w:pPr>
            <w:r>
              <w:rPr>
                <w:rFonts w:hint="eastAsia"/>
              </w:rPr>
              <w:t>完成人</w:t>
            </w:r>
          </w:p>
        </w:tc>
        <w:tc>
          <w:tcPr>
            <w:tcW w:w="852" w:type="dxa"/>
            <w:vAlign w:val="center"/>
          </w:tcPr>
          <w:p>
            <w:pPr>
              <w:jc w:val="cente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3523" w:type="dxa"/>
            <w:vAlign w:val="center"/>
          </w:tcPr>
          <w:p>
            <w:pPr>
              <w:jc w:val="center"/>
            </w:pPr>
            <w:r>
              <w:rPr>
                <w:rFonts w:hint="eastAsia"/>
              </w:rPr>
              <w:t>项目（成果）名称</w:t>
            </w:r>
          </w:p>
        </w:tc>
        <w:tc>
          <w:tcPr>
            <w:tcW w:w="1639" w:type="dxa"/>
            <w:vAlign w:val="center"/>
          </w:tcPr>
          <w:p>
            <w:pPr>
              <w:jc w:val="center"/>
            </w:pPr>
            <w:r>
              <w:rPr>
                <w:rFonts w:hint="eastAsia"/>
              </w:rPr>
              <w:t>项目来源</w:t>
            </w:r>
          </w:p>
        </w:tc>
        <w:tc>
          <w:tcPr>
            <w:tcW w:w="1063"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091" w:type="dxa"/>
            <w:vAlign w:val="center"/>
          </w:tcPr>
          <w:p>
            <w:pPr>
              <w:jc w:val="center"/>
              <w:rPr>
                <w:rFonts w:eastAsia="宋体"/>
              </w:rPr>
            </w:pPr>
            <w:r>
              <w:rPr>
                <w:rFonts w:hint="eastAsia"/>
              </w:rPr>
              <w:t>到账经费（万元）</w:t>
            </w:r>
          </w:p>
        </w:tc>
        <w:tc>
          <w:tcPr>
            <w:tcW w:w="970" w:type="dxa"/>
            <w:vAlign w:val="center"/>
          </w:tcPr>
          <w:p>
            <w:pP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9" w:hRule="atLeast"/>
        </w:trPr>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9" w:hRule="atLeast"/>
        </w:trPr>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bl>
    <w:p/>
    <w:tbl>
      <w:tblPr>
        <w:tblStyle w:val="6"/>
        <w:tblpPr w:leftFromText="180" w:rightFromText="180" w:vertAnchor="text" w:horzAnchor="page" w:tblpX="1240"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3706"/>
        <w:gridCol w:w="1418"/>
        <w:gridCol w:w="1134"/>
        <w:gridCol w:w="992"/>
        <w:gridCol w:w="85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6" w:hRule="atLeast"/>
        </w:trPr>
        <w:tc>
          <w:tcPr>
            <w:tcW w:w="9747" w:type="dxa"/>
            <w:gridSpan w:val="7"/>
            <w:vAlign w:val="center"/>
          </w:tcPr>
          <w:p>
            <w:pPr>
              <w:widowControl/>
              <w:jc w:val="center"/>
            </w:pPr>
            <w:r>
              <w:rPr>
                <w:rFonts w:hint="eastAsia" w:ascii="宋体" w:hAnsi="宋体" w:cs="Arial"/>
                <w:b/>
                <w:bCs/>
                <w:color w:val="000000"/>
                <w:kern w:val="0"/>
                <w:szCs w:val="21"/>
              </w:rPr>
              <w:t xml:space="preserve">任选条件之④ </w:t>
            </w:r>
            <w:r>
              <w:rPr>
                <w:rFonts w:hint="eastAsia"/>
                <w:b/>
                <w:bCs/>
              </w:rPr>
              <w:t>授权专利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3706" w:type="dxa"/>
            <w:vAlign w:val="center"/>
          </w:tcPr>
          <w:p>
            <w:pPr>
              <w:jc w:val="center"/>
              <w:rPr>
                <w:rFonts w:eastAsia="宋体"/>
              </w:rPr>
            </w:pPr>
            <w:r>
              <w:rPr>
                <w:rFonts w:hint="eastAsia"/>
              </w:rPr>
              <w:t>授权专利名称</w:t>
            </w:r>
          </w:p>
        </w:tc>
        <w:tc>
          <w:tcPr>
            <w:tcW w:w="1418" w:type="dxa"/>
            <w:vAlign w:val="center"/>
          </w:tcPr>
          <w:p>
            <w:pPr>
              <w:jc w:val="center"/>
            </w:pPr>
            <w:r>
              <w:rPr>
                <w:rFonts w:hint="eastAsia"/>
              </w:rPr>
              <w:t>专利授权号</w:t>
            </w:r>
          </w:p>
        </w:tc>
        <w:tc>
          <w:tcPr>
            <w:tcW w:w="1134" w:type="dxa"/>
            <w:vAlign w:val="center"/>
          </w:tcPr>
          <w:p>
            <w:pPr>
              <w:jc w:val="center"/>
            </w:pPr>
            <w:r>
              <w:rPr>
                <w:rFonts w:hint="eastAsia"/>
              </w:rPr>
              <w:t>专利类型</w:t>
            </w:r>
          </w:p>
        </w:tc>
        <w:tc>
          <w:tcPr>
            <w:tcW w:w="992" w:type="dxa"/>
            <w:vAlign w:val="center"/>
          </w:tcPr>
          <w:p>
            <w:pPr>
              <w:jc w:val="center"/>
              <w:rPr>
                <w:rFonts w:eastAsia="宋体"/>
              </w:rPr>
            </w:pPr>
            <w:r>
              <w:rPr>
                <w:rFonts w:hint="eastAsia"/>
              </w:rPr>
              <w:t>授权时间</w:t>
            </w:r>
          </w:p>
        </w:tc>
        <w:tc>
          <w:tcPr>
            <w:tcW w:w="850" w:type="dxa"/>
            <w:vAlign w:val="center"/>
          </w:tcPr>
          <w:p>
            <w:pPr>
              <w:jc w:val="center"/>
            </w:pPr>
            <w:r>
              <w:rPr>
                <w:rFonts w:hint="eastAsia"/>
              </w:rPr>
              <w:t>第几发</w:t>
            </w:r>
          </w:p>
          <w:p>
            <w:pPr>
              <w:jc w:val="center"/>
              <w:rPr>
                <w:rFonts w:eastAsia="宋体"/>
              </w:rPr>
            </w:pPr>
            <w:r>
              <w:rPr>
                <w:rFonts w:hint="eastAsia"/>
              </w:rPr>
              <w:t>明人</w:t>
            </w:r>
          </w:p>
        </w:tc>
        <w:tc>
          <w:tcPr>
            <w:tcW w:w="1134" w:type="dxa"/>
            <w:vAlign w:val="center"/>
          </w:tcPr>
          <w:p>
            <w:pPr>
              <w:jc w:val="center"/>
            </w:pPr>
            <w:r>
              <w:rPr>
                <w:rFonts w:hint="eastAsia"/>
              </w:rPr>
              <w:t>转让或实施情况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418" w:type="dxa"/>
            <w:vAlign w:val="center"/>
          </w:tcPr>
          <w:p/>
        </w:tc>
        <w:tc>
          <w:tcPr>
            <w:tcW w:w="1134" w:type="dxa"/>
            <w:vAlign w:val="center"/>
          </w:tcPr>
          <w:p/>
        </w:tc>
        <w:tc>
          <w:tcPr>
            <w:tcW w:w="992"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418" w:type="dxa"/>
            <w:vAlign w:val="center"/>
          </w:tcPr>
          <w:p/>
        </w:tc>
        <w:tc>
          <w:tcPr>
            <w:tcW w:w="1134" w:type="dxa"/>
            <w:vAlign w:val="center"/>
          </w:tcPr>
          <w:p/>
        </w:tc>
        <w:tc>
          <w:tcPr>
            <w:tcW w:w="992"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418" w:type="dxa"/>
            <w:vAlign w:val="center"/>
          </w:tcPr>
          <w:p/>
        </w:tc>
        <w:tc>
          <w:tcPr>
            <w:tcW w:w="1134" w:type="dxa"/>
            <w:vAlign w:val="center"/>
          </w:tcPr>
          <w:p/>
        </w:tc>
        <w:tc>
          <w:tcPr>
            <w:tcW w:w="992"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9" w:hRule="atLeast"/>
        </w:trPr>
        <w:tc>
          <w:tcPr>
            <w:tcW w:w="513" w:type="dxa"/>
            <w:vAlign w:val="center"/>
          </w:tcPr>
          <w:p/>
        </w:tc>
        <w:tc>
          <w:tcPr>
            <w:tcW w:w="3706" w:type="dxa"/>
            <w:vAlign w:val="center"/>
          </w:tcPr>
          <w:p/>
        </w:tc>
        <w:tc>
          <w:tcPr>
            <w:tcW w:w="1418" w:type="dxa"/>
            <w:vAlign w:val="center"/>
          </w:tcPr>
          <w:p/>
        </w:tc>
        <w:tc>
          <w:tcPr>
            <w:tcW w:w="1134" w:type="dxa"/>
            <w:vAlign w:val="center"/>
          </w:tcPr>
          <w:p/>
        </w:tc>
        <w:tc>
          <w:tcPr>
            <w:tcW w:w="992"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9" w:hRule="atLeast"/>
        </w:trPr>
        <w:tc>
          <w:tcPr>
            <w:tcW w:w="513" w:type="dxa"/>
            <w:vAlign w:val="center"/>
          </w:tcPr>
          <w:p/>
        </w:tc>
        <w:tc>
          <w:tcPr>
            <w:tcW w:w="3706" w:type="dxa"/>
            <w:vAlign w:val="center"/>
          </w:tcPr>
          <w:p/>
        </w:tc>
        <w:tc>
          <w:tcPr>
            <w:tcW w:w="1418" w:type="dxa"/>
            <w:vAlign w:val="center"/>
          </w:tcPr>
          <w:p/>
        </w:tc>
        <w:tc>
          <w:tcPr>
            <w:tcW w:w="1134" w:type="dxa"/>
            <w:vAlign w:val="center"/>
          </w:tcPr>
          <w:p/>
        </w:tc>
        <w:tc>
          <w:tcPr>
            <w:tcW w:w="992" w:type="dxa"/>
            <w:vAlign w:val="center"/>
          </w:tcPr>
          <w:p/>
        </w:tc>
        <w:tc>
          <w:tcPr>
            <w:tcW w:w="850" w:type="dxa"/>
            <w:vAlign w:val="center"/>
          </w:tcPr>
          <w:p/>
        </w:tc>
        <w:tc>
          <w:tcPr>
            <w:tcW w:w="1134" w:type="dxa"/>
            <w:vAlign w:val="center"/>
          </w:tcPr>
          <w:p/>
        </w:tc>
      </w:tr>
    </w:tbl>
    <w:p>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rPr>
        <w:tc>
          <w:tcPr>
            <w:tcW w:w="9781" w:type="dxa"/>
            <w:gridSpan w:val="6"/>
            <w:vAlign w:val="center"/>
          </w:tcPr>
          <w:p>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rPr>
        <w:tc>
          <w:tcPr>
            <w:tcW w:w="9781" w:type="dxa"/>
            <w:gridSpan w:val="6"/>
            <w:vAlign w:val="center"/>
          </w:tcPr>
          <w:p>
            <w:pPr>
              <w:widowControl/>
              <w:jc w:val="center"/>
            </w:pPr>
            <w:r>
              <w:rPr>
                <w:rFonts w:hint="eastAsia"/>
                <w:b/>
                <w:bCs/>
              </w:rPr>
              <w:t>任选条件之⑥ 专场音乐会（音乐舞蹈类）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主题</w:t>
            </w:r>
          </w:p>
        </w:tc>
        <w:tc>
          <w:tcPr>
            <w:tcW w:w="2633" w:type="dxa"/>
            <w:vAlign w:val="center"/>
          </w:tcPr>
          <w:p>
            <w:pPr>
              <w:widowControl/>
              <w:jc w:val="center"/>
              <w:rPr>
                <w:rFonts w:eastAsia="宋体"/>
              </w:rPr>
            </w:pPr>
            <w:r>
              <w:rPr>
                <w:rFonts w:hint="eastAsia"/>
              </w:rPr>
              <w:t>举办单位</w:t>
            </w:r>
          </w:p>
        </w:tc>
        <w:tc>
          <w:tcPr>
            <w:tcW w:w="1133" w:type="dxa"/>
            <w:vAlign w:val="center"/>
          </w:tcPr>
          <w:p>
            <w:pPr>
              <w:widowControl/>
              <w:jc w:val="center"/>
            </w:pPr>
            <w:r>
              <w:rPr>
                <w:rFonts w:hint="eastAsia" w:ascii="宋体" w:hAnsi="宋体" w:cs="Arial"/>
                <w:color w:val="000000"/>
                <w:kern w:val="0"/>
                <w:szCs w:val="21"/>
              </w:rPr>
              <w:t>举办时间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p>
      <w:pPr>
        <w:widowControl/>
        <w:jc w:val="left"/>
      </w:pPr>
      <w:r>
        <w:br w:type="page"/>
      </w:r>
    </w:p>
    <w:p/>
    <w:tbl>
      <w:tblPr>
        <w:tblStyle w:val="6"/>
        <w:tblpPr w:leftFromText="180" w:rightFromText="180" w:vertAnchor="text" w:horzAnchor="page" w:tblpX="1240"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3706"/>
        <w:gridCol w:w="1276"/>
        <w:gridCol w:w="1134"/>
        <w:gridCol w:w="1134"/>
        <w:gridCol w:w="85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6" w:hRule="atLeast"/>
        </w:trPr>
        <w:tc>
          <w:tcPr>
            <w:tcW w:w="9747" w:type="dxa"/>
            <w:gridSpan w:val="7"/>
            <w:vAlign w:val="center"/>
          </w:tcPr>
          <w:p>
            <w:pPr>
              <w:widowControl/>
              <w:jc w:val="center"/>
              <w:rPr>
                <w:rFonts w:eastAsia="宋体"/>
              </w:rPr>
            </w:pPr>
            <w:r>
              <w:rPr>
                <w:rFonts w:hint="eastAsia" w:ascii="宋体" w:hAnsi="宋体" w:cs="Arial"/>
                <w:b/>
                <w:bCs/>
                <w:color w:val="000000"/>
                <w:kern w:val="0"/>
                <w:szCs w:val="21"/>
              </w:rPr>
              <w:t>任选条件之</w:t>
            </w:r>
            <w:r>
              <w:rPr>
                <w:rFonts w:hint="eastAsia"/>
                <w:b/>
                <w:bCs/>
              </w:rPr>
              <w:t>⑦ 授权专利（美术设计类）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3706" w:type="dxa"/>
            <w:vAlign w:val="center"/>
          </w:tcPr>
          <w:p>
            <w:pPr>
              <w:jc w:val="center"/>
              <w:rPr>
                <w:rFonts w:eastAsia="宋体"/>
              </w:rPr>
            </w:pPr>
            <w:r>
              <w:rPr>
                <w:rFonts w:hint="eastAsia"/>
              </w:rPr>
              <w:t>授权专利名称</w:t>
            </w:r>
          </w:p>
        </w:tc>
        <w:tc>
          <w:tcPr>
            <w:tcW w:w="1276" w:type="dxa"/>
            <w:vAlign w:val="center"/>
          </w:tcPr>
          <w:p>
            <w:pPr>
              <w:jc w:val="center"/>
            </w:pPr>
            <w:r>
              <w:rPr>
                <w:rFonts w:hint="eastAsia"/>
              </w:rPr>
              <w:t>专利授权号</w:t>
            </w:r>
          </w:p>
        </w:tc>
        <w:tc>
          <w:tcPr>
            <w:tcW w:w="1134" w:type="dxa"/>
            <w:vAlign w:val="center"/>
          </w:tcPr>
          <w:p>
            <w:pPr>
              <w:jc w:val="center"/>
            </w:pPr>
            <w:r>
              <w:rPr>
                <w:rFonts w:hint="eastAsia"/>
              </w:rPr>
              <w:t>专利类型</w:t>
            </w:r>
          </w:p>
        </w:tc>
        <w:tc>
          <w:tcPr>
            <w:tcW w:w="1134" w:type="dxa"/>
            <w:vAlign w:val="center"/>
          </w:tcPr>
          <w:p>
            <w:pPr>
              <w:jc w:val="center"/>
              <w:rPr>
                <w:rFonts w:eastAsia="宋体"/>
              </w:rPr>
            </w:pPr>
            <w:r>
              <w:rPr>
                <w:rFonts w:hint="eastAsia"/>
              </w:rPr>
              <w:t>授权时间</w:t>
            </w:r>
          </w:p>
        </w:tc>
        <w:tc>
          <w:tcPr>
            <w:tcW w:w="850" w:type="dxa"/>
            <w:vAlign w:val="center"/>
          </w:tcPr>
          <w:p>
            <w:pPr>
              <w:jc w:val="center"/>
              <w:rPr>
                <w:rFonts w:eastAsia="宋体"/>
              </w:rPr>
            </w:pPr>
            <w:r>
              <w:rPr>
                <w:rFonts w:hint="eastAsia"/>
              </w:rPr>
              <w:t>第几发明人</w:t>
            </w:r>
          </w:p>
        </w:tc>
        <w:tc>
          <w:tcPr>
            <w:tcW w:w="1134" w:type="dxa"/>
            <w:vAlign w:val="center"/>
          </w:tcPr>
          <w:p>
            <w:pPr>
              <w:jc w:val="center"/>
            </w:pPr>
            <w:r>
              <w:rPr>
                <w:rFonts w:hint="eastAsia"/>
              </w:rPr>
              <w:t>转让或实</w:t>
            </w:r>
          </w:p>
          <w:p>
            <w:pPr>
              <w:jc w:val="center"/>
            </w:pPr>
            <w:r>
              <w:rPr>
                <w:rFonts w:hint="eastAsia"/>
              </w:rPr>
              <w:t>施情况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276" w:type="dxa"/>
            <w:vAlign w:val="center"/>
          </w:tcPr>
          <w:p/>
        </w:tc>
        <w:tc>
          <w:tcPr>
            <w:tcW w:w="1134" w:type="dxa"/>
            <w:vAlign w:val="center"/>
          </w:tcPr>
          <w:p/>
        </w:tc>
        <w:tc>
          <w:tcPr>
            <w:tcW w:w="1134"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276" w:type="dxa"/>
            <w:vAlign w:val="center"/>
          </w:tcPr>
          <w:p/>
        </w:tc>
        <w:tc>
          <w:tcPr>
            <w:tcW w:w="1134" w:type="dxa"/>
            <w:vAlign w:val="center"/>
          </w:tcPr>
          <w:p/>
        </w:tc>
        <w:tc>
          <w:tcPr>
            <w:tcW w:w="1134"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3" w:type="dxa"/>
            <w:vAlign w:val="center"/>
          </w:tcPr>
          <w:p/>
          <w:p/>
        </w:tc>
        <w:tc>
          <w:tcPr>
            <w:tcW w:w="3706" w:type="dxa"/>
            <w:vAlign w:val="center"/>
          </w:tcPr>
          <w:p/>
        </w:tc>
        <w:tc>
          <w:tcPr>
            <w:tcW w:w="1276" w:type="dxa"/>
            <w:vAlign w:val="center"/>
          </w:tcPr>
          <w:p/>
        </w:tc>
        <w:tc>
          <w:tcPr>
            <w:tcW w:w="1134" w:type="dxa"/>
            <w:vAlign w:val="center"/>
          </w:tcPr>
          <w:p/>
        </w:tc>
        <w:tc>
          <w:tcPr>
            <w:tcW w:w="1134"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9" w:hRule="atLeast"/>
        </w:trPr>
        <w:tc>
          <w:tcPr>
            <w:tcW w:w="513" w:type="dxa"/>
            <w:vAlign w:val="center"/>
          </w:tcPr>
          <w:p/>
        </w:tc>
        <w:tc>
          <w:tcPr>
            <w:tcW w:w="3706" w:type="dxa"/>
            <w:vAlign w:val="center"/>
          </w:tcPr>
          <w:p/>
        </w:tc>
        <w:tc>
          <w:tcPr>
            <w:tcW w:w="1276" w:type="dxa"/>
            <w:vAlign w:val="center"/>
          </w:tcPr>
          <w:p/>
        </w:tc>
        <w:tc>
          <w:tcPr>
            <w:tcW w:w="1134" w:type="dxa"/>
            <w:vAlign w:val="center"/>
          </w:tcPr>
          <w:p/>
        </w:tc>
        <w:tc>
          <w:tcPr>
            <w:tcW w:w="1134" w:type="dxa"/>
            <w:vAlign w:val="center"/>
          </w:tcPr>
          <w:p/>
        </w:tc>
        <w:tc>
          <w:tcPr>
            <w:tcW w:w="850" w:type="dxa"/>
            <w:vAlign w:val="center"/>
          </w:tcPr>
          <w:p/>
        </w:tc>
        <w:tc>
          <w:tcPr>
            <w:tcW w:w="1134"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9" w:hRule="atLeast"/>
        </w:trPr>
        <w:tc>
          <w:tcPr>
            <w:tcW w:w="513" w:type="dxa"/>
            <w:vAlign w:val="center"/>
          </w:tcPr>
          <w:p/>
        </w:tc>
        <w:tc>
          <w:tcPr>
            <w:tcW w:w="3706" w:type="dxa"/>
            <w:vAlign w:val="center"/>
          </w:tcPr>
          <w:p/>
        </w:tc>
        <w:tc>
          <w:tcPr>
            <w:tcW w:w="1276" w:type="dxa"/>
            <w:vAlign w:val="center"/>
          </w:tcPr>
          <w:p/>
        </w:tc>
        <w:tc>
          <w:tcPr>
            <w:tcW w:w="1134" w:type="dxa"/>
            <w:vAlign w:val="center"/>
          </w:tcPr>
          <w:p/>
        </w:tc>
        <w:tc>
          <w:tcPr>
            <w:tcW w:w="1134" w:type="dxa"/>
            <w:vAlign w:val="center"/>
          </w:tcPr>
          <w:p/>
        </w:tc>
        <w:tc>
          <w:tcPr>
            <w:tcW w:w="850" w:type="dxa"/>
            <w:vAlign w:val="center"/>
          </w:tcPr>
          <w:p/>
        </w:tc>
        <w:tc>
          <w:tcPr>
            <w:tcW w:w="1134" w:type="dxa"/>
            <w:vAlign w:val="center"/>
          </w:tc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任选条件之⑧ 全国口译笔译大赛（外语类）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pPr>
              <w:widowControl/>
              <w:jc w:val="center"/>
              <w:rPr>
                <w:rFonts w:eastAsia="宋体"/>
              </w:rPr>
            </w:pPr>
            <w:r>
              <w:rPr>
                <w:rFonts w:hint="eastAsia"/>
              </w:rPr>
              <w:t>获奖等级</w:t>
            </w:r>
          </w:p>
        </w:tc>
        <w:tc>
          <w:tcPr>
            <w:tcW w:w="1133" w:type="dxa"/>
            <w:tcBorders>
              <w:left w:val="single" w:color="auto" w:sz="4" w:space="0"/>
            </w:tcBorders>
            <w:vAlign w:val="center"/>
          </w:tcPr>
          <w:p>
            <w:pPr>
              <w:widowControl/>
              <w:jc w:val="center"/>
            </w:pPr>
            <w:r>
              <w:rPr>
                <w:rFonts w:hint="eastAsia"/>
              </w:rPr>
              <w:t>举办单位</w:t>
            </w:r>
          </w:p>
        </w:tc>
        <w:tc>
          <w:tcPr>
            <w:tcW w:w="1133" w:type="dxa"/>
            <w:vAlign w:val="center"/>
          </w:tcPr>
          <w:p>
            <w:pPr>
              <w:widowControl/>
              <w:jc w:val="center"/>
            </w:pPr>
            <w:r>
              <w:rPr>
                <w:rFonts w:hint="eastAsia" w:ascii="宋体" w:hAnsi="宋体" w:cs="Arial"/>
                <w:color w:val="000000"/>
                <w:kern w:val="0"/>
                <w:szCs w:val="21"/>
              </w:rPr>
              <w:t>举办时间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个人公开学术讲座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题 目</w:t>
            </w:r>
          </w:p>
        </w:tc>
        <w:tc>
          <w:tcPr>
            <w:tcW w:w="1323" w:type="dxa"/>
            <w:tcBorders>
              <w:right w:val="single" w:color="auto" w:sz="4" w:space="0"/>
            </w:tcBorders>
            <w:vAlign w:val="center"/>
          </w:tcPr>
          <w:p>
            <w:pPr>
              <w:widowControl/>
              <w:jc w:val="center"/>
              <w:rPr>
                <w:rFonts w:eastAsia="宋体"/>
              </w:rPr>
            </w:pPr>
            <w:r>
              <w:rPr>
                <w:rFonts w:hint="eastAsia"/>
              </w:rPr>
              <w:t>举办单位</w:t>
            </w:r>
          </w:p>
        </w:tc>
        <w:tc>
          <w:tcPr>
            <w:tcW w:w="1133" w:type="dxa"/>
            <w:tcBorders>
              <w:left w:val="single" w:color="auto" w:sz="4" w:space="0"/>
            </w:tcBorders>
            <w:vAlign w:val="center"/>
          </w:tcPr>
          <w:p>
            <w:pPr>
              <w:widowControl/>
              <w:jc w:val="center"/>
            </w:pPr>
            <w:r>
              <w:rPr>
                <w:rFonts w:hint="eastAsia" w:ascii="宋体" w:hAnsi="宋体" w:cs="Arial"/>
                <w:color w:val="000000"/>
                <w:kern w:val="0"/>
                <w:szCs w:val="21"/>
              </w:rPr>
              <w:t>举办时间</w:t>
            </w:r>
          </w:p>
        </w:tc>
        <w:tc>
          <w:tcPr>
            <w:tcW w:w="1133" w:type="dxa"/>
            <w:vAlign w:val="center"/>
          </w:tcPr>
          <w:p>
            <w:pPr>
              <w:widowControl/>
              <w:jc w:val="center"/>
              <w:rPr>
                <w:rFonts w:eastAsia="宋体"/>
              </w:rPr>
            </w:pPr>
            <w:r>
              <w:rPr>
                <w:rFonts w:hint="eastAsia"/>
              </w:rPr>
              <w:t>举办地点</w:t>
            </w:r>
          </w:p>
        </w:tc>
        <w:tc>
          <w:tcPr>
            <w:tcW w:w="1389" w:type="dxa"/>
            <w:vAlign w:val="center"/>
          </w:tcPr>
          <w:p>
            <w:pPr>
              <w:widowControl/>
              <w:jc w:val="center"/>
              <w:rPr>
                <w:rFonts w:eastAsia="宋体"/>
              </w:rPr>
            </w:pPr>
            <w:r>
              <w:rPr>
                <w:rFonts w:hint="eastAsia"/>
              </w:rPr>
              <w:t>对象及人数</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p>
      <w:pPr>
        <w:widowControl/>
        <w:jc w:val="left"/>
      </w:pPr>
      <w:r>
        <w:br w:type="page"/>
      </w:r>
    </w:p>
    <w:p>
      <w:pPr>
        <w:widowControl/>
        <w:jc w:val="left"/>
      </w:pPr>
    </w:p>
    <w:tbl>
      <w:tblPr>
        <w:tblStyle w:val="6"/>
        <w:tblW w:w="962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62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9628"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850" w:hRule="atLeast"/>
        </w:trPr>
        <w:tc>
          <w:tcPr>
            <w:tcW w:w="9628" w:type="dxa"/>
          </w:tcPr>
          <w:p/>
          <w:p>
            <w:pPr>
              <w:keepNext w:val="0"/>
              <w:keepLines w:val="0"/>
              <w:pageBreakBefore w:val="0"/>
              <w:widowControl w:val="0"/>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lang w:eastAsia="zh-CN"/>
              </w:rPr>
            </w:pPr>
            <w:r>
              <w:rPr>
                <w:rFonts w:hint="eastAsia" w:asciiTheme="minorEastAsia" w:hAnsiTheme="minorEastAsia" w:eastAsiaTheme="minorEastAsia" w:cstheme="minorEastAsia"/>
                <w:spacing w:val="20"/>
                <w:sz w:val="21"/>
                <w:szCs w:val="21"/>
              </w:rPr>
              <w:t>本人</w:t>
            </w:r>
            <w:r>
              <w:rPr>
                <w:rFonts w:hint="eastAsia" w:asciiTheme="minorEastAsia" w:hAnsiTheme="minorEastAsia" w:eastAsiaTheme="minorEastAsia" w:cstheme="minorEastAsia"/>
                <w:spacing w:val="20"/>
                <w:sz w:val="21"/>
                <w:szCs w:val="21"/>
                <w:lang w:eastAsia="zh-CN"/>
              </w:rPr>
              <w:t>本科毕业于中国政法大学法学院，</w:t>
            </w:r>
            <w:r>
              <w:rPr>
                <w:rFonts w:hint="eastAsia" w:asciiTheme="minorEastAsia" w:hAnsiTheme="minorEastAsia" w:eastAsiaTheme="minorEastAsia" w:cstheme="minorEastAsia"/>
                <w:spacing w:val="20"/>
                <w:sz w:val="21"/>
                <w:szCs w:val="21"/>
                <w:lang w:val="en-US" w:eastAsia="zh-CN"/>
              </w:rPr>
              <w:t>2007年</w:t>
            </w:r>
            <w:r>
              <w:rPr>
                <w:rFonts w:hint="eastAsia" w:asciiTheme="minorEastAsia" w:hAnsiTheme="minorEastAsia" w:eastAsiaTheme="minorEastAsia" w:cstheme="minorEastAsia"/>
                <w:spacing w:val="20"/>
                <w:sz w:val="21"/>
                <w:szCs w:val="21"/>
                <w:lang w:eastAsia="zh-CN"/>
              </w:rPr>
              <w:t>硕士毕业于</w:t>
            </w:r>
            <w:r>
              <w:rPr>
                <w:rFonts w:hint="eastAsia" w:asciiTheme="minorEastAsia" w:hAnsiTheme="minorEastAsia" w:eastAsiaTheme="minorEastAsia" w:cstheme="minorEastAsia"/>
                <w:spacing w:val="20"/>
                <w:sz w:val="21"/>
                <w:szCs w:val="21"/>
              </w:rPr>
              <w:t>海南师范大学政法学院毕业，取得思想政治教育硕士研究生毕业证得并获得法学硕士学位。2007年10月获得高校教师资格证。</w:t>
            </w:r>
            <w:r>
              <w:rPr>
                <w:rFonts w:hint="eastAsia" w:asciiTheme="minorEastAsia" w:hAnsiTheme="minorEastAsia" w:eastAsiaTheme="minorEastAsia" w:cstheme="minorEastAsia"/>
                <w:spacing w:val="20"/>
                <w:sz w:val="21"/>
                <w:szCs w:val="21"/>
                <w:lang w:eastAsia="zh-CN"/>
              </w:rPr>
              <w:t>在负责教学管理工作的同时，也开始承担本科生和成教生的教学工作。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lang w:val="en-US" w:eastAsia="zh-CN"/>
              </w:rPr>
            </w:pPr>
            <w:r>
              <w:rPr>
                <w:rFonts w:hint="eastAsia" w:asciiTheme="minorEastAsia" w:hAnsiTheme="minorEastAsia" w:eastAsiaTheme="minorEastAsia" w:cstheme="minorEastAsia"/>
                <w:spacing w:val="20"/>
                <w:sz w:val="21"/>
                <w:szCs w:val="21"/>
                <w:lang w:val="en-US" w:eastAsia="zh-CN"/>
              </w:rPr>
              <w:t>一、教学与科研方面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rPr>
            </w:pPr>
            <w:r>
              <w:rPr>
                <w:rFonts w:hint="eastAsia" w:asciiTheme="minorEastAsia" w:hAnsiTheme="minorEastAsia" w:eastAsiaTheme="minorEastAsia" w:cstheme="minorEastAsia"/>
                <w:spacing w:val="20"/>
                <w:sz w:val="21"/>
                <w:szCs w:val="21"/>
                <w:lang w:val="en-US" w:eastAsia="zh-CN"/>
              </w:rPr>
              <w:t>2014年起，一直</w:t>
            </w:r>
            <w:r>
              <w:rPr>
                <w:rFonts w:hint="eastAsia" w:asciiTheme="minorEastAsia" w:hAnsiTheme="minorEastAsia" w:eastAsiaTheme="minorEastAsia" w:cstheme="minorEastAsia"/>
                <w:spacing w:val="20"/>
                <w:sz w:val="21"/>
                <w:szCs w:val="21"/>
                <w:lang w:eastAsia="zh-CN"/>
              </w:rPr>
              <w:t>在马克思主义学院承担</w:t>
            </w:r>
            <w:r>
              <w:rPr>
                <w:rFonts w:hint="eastAsia" w:asciiTheme="minorEastAsia" w:hAnsiTheme="minorEastAsia" w:eastAsiaTheme="minorEastAsia" w:cstheme="minorEastAsia"/>
                <w:spacing w:val="20"/>
                <w:sz w:val="21"/>
                <w:szCs w:val="21"/>
              </w:rPr>
              <w:t>《毛泽东思想</w:t>
            </w:r>
            <w:r>
              <w:rPr>
                <w:rFonts w:hint="eastAsia" w:asciiTheme="minorEastAsia" w:hAnsiTheme="minorEastAsia" w:eastAsiaTheme="minorEastAsia" w:cstheme="minorEastAsia"/>
                <w:spacing w:val="20"/>
                <w:sz w:val="21"/>
                <w:szCs w:val="21"/>
                <w:lang w:eastAsia="zh-CN"/>
              </w:rPr>
              <w:t>与中国特色社会主义理论体系</w:t>
            </w:r>
            <w:r>
              <w:rPr>
                <w:rFonts w:hint="eastAsia" w:asciiTheme="minorEastAsia" w:hAnsiTheme="minorEastAsia" w:eastAsiaTheme="minorEastAsia" w:cstheme="minorEastAsia"/>
                <w:spacing w:val="20"/>
                <w:sz w:val="21"/>
                <w:szCs w:val="21"/>
              </w:rPr>
              <w:t>》</w:t>
            </w:r>
            <w:r>
              <w:rPr>
                <w:rFonts w:hint="eastAsia" w:asciiTheme="minorEastAsia" w:hAnsiTheme="minorEastAsia" w:eastAsiaTheme="minorEastAsia" w:cstheme="minorEastAsia"/>
                <w:spacing w:val="20"/>
                <w:sz w:val="21"/>
                <w:szCs w:val="21"/>
                <w:lang w:eastAsia="zh-CN"/>
              </w:rPr>
              <w:t>、</w:t>
            </w:r>
            <w:r>
              <w:rPr>
                <w:rFonts w:hint="eastAsia" w:asciiTheme="minorEastAsia" w:hAnsiTheme="minorEastAsia" w:eastAsiaTheme="minorEastAsia" w:cstheme="minorEastAsia"/>
                <w:spacing w:val="20"/>
                <w:sz w:val="21"/>
                <w:szCs w:val="21"/>
              </w:rPr>
              <w:t>《</w:t>
            </w:r>
            <w:r>
              <w:rPr>
                <w:rFonts w:hint="eastAsia" w:asciiTheme="minorEastAsia" w:hAnsiTheme="minorEastAsia" w:eastAsiaTheme="minorEastAsia" w:cstheme="minorEastAsia"/>
                <w:spacing w:val="20"/>
                <w:sz w:val="21"/>
                <w:szCs w:val="21"/>
                <w:lang w:eastAsia="zh-CN"/>
              </w:rPr>
              <w:t>马克思主义基本原理概论</w:t>
            </w:r>
            <w:r>
              <w:rPr>
                <w:rFonts w:hint="eastAsia" w:asciiTheme="minorEastAsia" w:hAnsiTheme="minorEastAsia" w:eastAsiaTheme="minorEastAsia" w:cstheme="minorEastAsia"/>
                <w:spacing w:val="20"/>
                <w:sz w:val="21"/>
                <w:szCs w:val="21"/>
              </w:rPr>
              <w:t>》</w:t>
            </w:r>
            <w:r>
              <w:rPr>
                <w:rFonts w:hint="eastAsia" w:asciiTheme="minorEastAsia" w:hAnsiTheme="minorEastAsia" w:eastAsiaTheme="minorEastAsia" w:cstheme="minorEastAsia"/>
                <w:spacing w:val="20"/>
                <w:sz w:val="21"/>
                <w:szCs w:val="21"/>
                <w:lang w:eastAsia="zh-CN"/>
              </w:rPr>
              <w:t>两门思政</w:t>
            </w:r>
            <w:r>
              <w:rPr>
                <w:rFonts w:hint="eastAsia" w:asciiTheme="minorEastAsia" w:hAnsiTheme="minorEastAsia" w:eastAsiaTheme="minorEastAsia" w:cstheme="minorEastAsia"/>
                <w:spacing w:val="20"/>
                <w:sz w:val="21"/>
                <w:szCs w:val="21"/>
              </w:rPr>
              <w:t>课程的</w:t>
            </w:r>
            <w:r>
              <w:rPr>
                <w:rFonts w:hint="eastAsia" w:asciiTheme="minorEastAsia" w:hAnsiTheme="minorEastAsia" w:eastAsiaTheme="minorEastAsia" w:cstheme="minorEastAsia"/>
                <w:spacing w:val="20"/>
                <w:sz w:val="21"/>
                <w:szCs w:val="21"/>
                <w:lang w:eastAsia="zh-CN"/>
              </w:rPr>
              <w:t>本科</w:t>
            </w:r>
            <w:r>
              <w:rPr>
                <w:rFonts w:hint="eastAsia" w:asciiTheme="minorEastAsia" w:hAnsiTheme="minorEastAsia" w:eastAsiaTheme="minorEastAsia" w:cstheme="minorEastAsia"/>
                <w:spacing w:val="20"/>
                <w:sz w:val="21"/>
                <w:szCs w:val="21"/>
              </w:rPr>
              <w:t>教学工作。</w:t>
            </w:r>
            <w:r>
              <w:rPr>
                <w:rFonts w:hint="eastAsia" w:asciiTheme="minorEastAsia" w:hAnsiTheme="minorEastAsia" w:eastAsiaTheme="minorEastAsia" w:cstheme="minorEastAsia"/>
                <w:spacing w:val="20"/>
                <w:sz w:val="21"/>
                <w:szCs w:val="21"/>
                <w:lang w:eastAsia="zh-CN"/>
              </w:rPr>
              <w:t>并在继续教育学院承担思政类课程的成教和自学考试助学班的教学任务。经过五年的磨练</w:t>
            </w:r>
            <w:r>
              <w:rPr>
                <w:rFonts w:hint="eastAsia" w:asciiTheme="minorEastAsia" w:hAnsiTheme="minorEastAsia" w:eastAsiaTheme="minorEastAsia" w:cstheme="minorEastAsia"/>
                <w:spacing w:val="20"/>
                <w:sz w:val="21"/>
                <w:szCs w:val="21"/>
              </w:rPr>
              <w:t>，</w:t>
            </w:r>
            <w:r>
              <w:rPr>
                <w:rFonts w:hint="eastAsia" w:asciiTheme="minorEastAsia" w:hAnsiTheme="minorEastAsia" w:eastAsiaTheme="minorEastAsia" w:cstheme="minorEastAsia"/>
                <w:spacing w:val="20"/>
                <w:sz w:val="21"/>
                <w:szCs w:val="21"/>
                <w:lang w:eastAsia="zh-CN"/>
              </w:rPr>
              <w:t>本人</w:t>
            </w:r>
            <w:r>
              <w:rPr>
                <w:rFonts w:hint="eastAsia" w:asciiTheme="minorEastAsia" w:hAnsiTheme="minorEastAsia" w:eastAsiaTheme="minorEastAsia" w:cstheme="minorEastAsia"/>
                <w:spacing w:val="20"/>
                <w:sz w:val="21"/>
                <w:szCs w:val="21"/>
              </w:rPr>
              <w:t>在课堂教学方面也取得长足的进步，逐渐掌握授课的技巧，积累了一些经验，授课效果逐步提高。</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lang w:eastAsia="zh-CN"/>
              </w:rPr>
            </w:pPr>
            <w:r>
              <w:rPr>
                <w:rFonts w:hint="eastAsia" w:asciiTheme="minorEastAsia" w:hAnsiTheme="minorEastAsia" w:eastAsiaTheme="minorEastAsia" w:cstheme="minorEastAsia"/>
                <w:spacing w:val="20"/>
                <w:sz w:val="21"/>
                <w:szCs w:val="21"/>
              </w:rPr>
              <w:t>在提高教学能力的同时，我也积极的参与相关的科研工作</w:t>
            </w:r>
            <w:r>
              <w:rPr>
                <w:rFonts w:hint="eastAsia" w:asciiTheme="minorEastAsia" w:hAnsiTheme="minorEastAsia" w:eastAsiaTheme="minorEastAsia" w:cstheme="minorEastAsia"/>
                <w:spacing w:val="20"/>
                <w:sz w:val="21"/>
                <w:szCs w:val="21"/>
                <w:lang w:eastAsia="zh-CN"/>
              </w:rPr>
              <w:t>。近年</w:t>
            </w:r>
            <w:r>
              <w:rPr>
                <w:rFonts w:hint="eastAsia" w:asciiTheme="minorEastAsia" w:hAnsiTheme="minorEastAsia" w:eastAsiaTheme="minorEastAsia" w:cstheme="minorEastAsia"/>
                <w:spacing w:val="20"/>
                <w:sz w:val="21"/>
                <w:szCs w:val="21"/>
                <w:lang w:val="en-US" w:eastAsia="zh-CN"/>
              </w:rPr>
              <w:t>，参与校级课题一项，省级课题2项，</w:t>
            </w:r>
            <w:r>
              <w:rPr>
                <w:rFonts w:hint="eastAsia" w:asciiTheme="minorEastAsia" w:hAnsiTheme="minorEastAsia" w:eastAsiaTheme="minorEastAsia" w:cstheme="minorEastAsia"/>
                <w:spacing w:val="20"/>
                <w:sz w:val="21"/>
                <w:szCs w:val="21"/>
              </w:rPr>
              <w:t>发表论文</w:t>
            </w:r>
            <w:r>
              <w:rPr>
                <w:rFonts w:hint="eastAsia" w:asciiTheme="minorEastAsia" w:hAnsiTheme="minorEastAsia" w:eastAsiaTheme="minorEastAsia" w:cstheme="minorEastAsia"/>
                <w:spacing w:val="20"/>
                <w:sz w:val="21"/>
                <w:szCs w:val="21"/>
                <w:lang w:eastAsia="zh-CN"/>
              </w:rPr>
              <w:t>五篇，获得教育部</w:t>
            </w:r>
            <w:r>
              <w:rPr>
                <w:rFonts w:hint="eastAsia" w:asciiTheme="minorEastAsia" w:hAnsiTheme="minorEastAsia" w:eastAsiaTheme="minorEastAsia" w:cstheme="minorEastAsia"/>
                <w:spacing w:val="20"/>
                <w:sz w:val="21"/>
                <w:szCs w:val="21"/>
              </w:rPr>
              <w:t>高校思想政治理论课教学重点难点专项</w:t>
            </w:r>
            <w:r>
              <w:rPr>
                <w:rFonts w:hint="eastAsia" w:asciiTheme="minorEastAsia" w:hAnsiTheme="minorEastAsia" w:eastAsiaTheme="minorEastAsia" w:cstheme="minorEastAsia"/>
                <w:spacing w:val="20"/>
                <w:sz w:val="21"/>
                <w:szCs w:val="21"/>
                <w:lang w:eastAsia="zh-CN"/>
              </w:rPr>
              <w:t>资助一项。</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lang w:eastAsia="zh-CN"/>
              </w:rPr>
            </w:pPr>
            <w:r>
              <w:rPr>
                <w:rFonts w:hint="eastAsia" w:asciiTheme="minorEastAsia" w:hAnsiTheme="minorEastAsia" w:eastAsiaTheme="minorEastAsia" w:cstheme="minorEastAsia"/>
                <w:spacing w:val="20"/>
                <w:sz w:val="21"/>
                <w:szCs w:val="21"/>
                <w:lang w:eastAsia="zh-CN"/>
              </w:rPr>
              <w:t>思想政治方面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spacing w:val="20"/>
                <w:sz w:val="21"/>
                <w:szCs w:val="21"/>
                <w:lang w:eastAsia="zh-CN"/>
              </w:rPr>
            </w:pPr>
            <w:r>
              <w:rPr>
                <w:rFonts w:hint="eastAsia" w:asciiTheme="minorEastAsia" w:hAnsiTheme="minorEastAsia" w:eastAsiaTheme="minorEastAsia" w:cstheme="minorEastAsia"/>
                <w:spacing w:val="20"/>
                <w:sz w:val="21"/>
                <w:szCs w:val="21"/>
                <w:lang w:val="en-US" w:eastAsia="zh-CN"/>
              </w:rPr>
              <w:t xml:space="preserve">   </w:t>
            </w:r>
            <w:r>
              <w:rPr>
                <w:rFonts w:hint="eastAsia" w:asciiTheme="minorEastAsia" w:hAnsiTheme="minorEastAsia" w:eastAsiaTheme="minorEastAsia" w:cstheme="minorEastAsia"/>
                <w:spacing w:val="20"/>
                <w:sz w:val="21"/>
                <w:szCs w:val="21"/>
                <w:lang w:eastAsia="zh-CN"/>
              </w:rPr>
              <w:t>在政治上，我对自己严格要求，作为一名思政课教师，也是一名党员，政治理论学习、政治立场正确是非常重要。我积极参加各项政治教育学习活动，自觉学习政治理论，尤其注重对习近平新时代中国特色社会主义建设重要思想的学习，努力提高自己的政治理论修养，思想上行动上同党中央持续一致。以“四有”老师的标准作为自己的目畚斗标，完成好育人众人，努力成为一个新时代的好教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00" w:firstLineChars="200"/>
              <w:textAlignment w:val="auto"/>
              <w:rPr>
                <w:rFonts w:hint="eastAsia" w:asciiTheme="minorEastAsia" w:hAnsiTheme="minorEastAsia" w:eastAsiaTheme="minorEastAsia" w:cstheme="minorEastAsia"/>
                <w:spacing w:val="20"/>
                <w:sz w:val="21"/>
                <w:szCs w:val="21"/>
                <w:lang w:eastAsia="zh-CN"/>
              </w:rPr>
            </w:pPr>
            <w:r>
              <w:rPr>
                <w:rFonts w:hint="eastAsia" w:asciiTheme="minorEastAsia" w:hAnsiTheme="minorEastAsia" w:eastAsiaTheme="minorEastAsia" w:cstheme="minorEastAsia"/>
                <w:spacing w:val="20"/>
                <w:sz w:val="21"/>
                <w:szCs w:val="21"/>
                <w:lang w:eastAsia="zh-CN"/>
              </w:rPr>
              <w:t>在日常工作中，用心主动，作风踏实，不推诿扯皮，讲求效率。注重向老教师学习，向同事和专家请教，注意调查研究，勤于思考，把教学工作同科研工作实际相结合，从教学中发现问题并把问题作为自己的科研方向，以教促研，以研提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00" w:firstLineChars="200"/>
              <w:textAlignment w:val="auto"/>
              <w:rPr>
                <w:sz w:val="21"/>
                <w:szCs w:val="21"/>
              </w:rPr>
            </w:pPr>
            <w:r>
              <w:rPr>
                <w:rFonts w:hint="eastAsia" w:asciiTheme="minorEastAsia" w:hAnsiTheme="minorEastAsia" w:eastAsiaTheme="minorEastAsia" w:cstheme="minorEastAsia"/>
                <w:spacing w:val="20"/>
                <w:sz w:val="21"/>
                <w:szCs w:val="21"/>
                <w:lang w:eastAsia="zh-CN"/>
              </w:rPr>
              <w:t>在今后的工作与学习当中，我将</w:t>
            </w:r>
            <w:r>
              <w:rPr>
                <w:rFonts w:hint="eastAsia" w:asciiTheme="minorEastAsia" w:hAnsiTheme="minorEastAsia" w:cstheme="minorEastAsia"/>
                <w:spacing w:val="20"/>
                <w:sz w:val="21"/>
                <w:szCs w:val="21"/>
                <w:lang w:eastAsia="zh-CN"/>
              </w:rPr>
              <w:t>继续努力</w:t>
            </w:r>
            <w:r>
              <w:rPr>
                <w:rFonts w:hint="eastAsia" w:asciiTheme="minorEastAsia" w:hAnsiTheme="minorEastAsia" w:eastAsiaTheme="minorEastAsia" w:cstheme="minorEastAsia"/>
                <w:spacing w:val="20"/>
                <w:sz w:val="21"/>
                <w:szCs w:val="21"/>
                <w:lang w:eastAsia="zh-CN"/>
              </w:rPr>
              <w:t>提高自身素质与业务水平，</w:t>
            </w:r>
            <w:r>
              <w:rPr>
                <w:rFonts w:hint="eastAsia" w:asciiTheme="minorEastAsia" w:hAnsiTheme="minorEastAsia" w:cstheme="minorEastAsia"/>
                <w:spacing w:val="20"/>
                <w:sz w:val="21"/>
                <w:szCs w:val="21"/>
                <w:lang w:eastAsia="zh-CN"/>
              </w:rPr>
              <w:t>加强对课堂教学的研究，不断提高思想课教学实效；继续开展学科研究，包括学科教学法研究和学科理论研究，成为一名对学生有益</w:t>
            </w:r>
            <w:r>
              <w:rPr>
                <w:rFonts w:hint="eastAsia" w:asciiTheme="minorEastAsia" w:hAnsiTheme="minorEastAsia" w:eastAsiaTheme="minorEastAsia" w:cstheme="minorEastAsia"/>
                <w:spacing w:val="20"/>
                <w:sz w:val="21"/>
                <w:szCs w:val="21"/>
                <w:lang w:eastAsia="zh-CN"/>
              </w:rPr>
              <w:t>，</w:t>
            </w:r>
            <w:r>
              <w:rPr>
                <w:rFonts w:hint="eastAsia" w:asciiTheme="minorEastAsia" w:hAnsiTheme="minorEastAsia" w:cstheme="minorEastAsia"/>
                <w:spacing w:val="20"/>
                <w:sz w:val="21"/>
                <w:szCs w:val="21"/>
                <w:lang w:eastAsia="zh-CN"/>
              </w:rPr>
              <w:t>对社会国家负责的老师，履行好为国家培养合格人才的使命。</w:t>
            </w:r>
          </w:p>
          <w:p>
            <w:pPr>
              <w:rPr>
                <w:sz w:val="21"/>
                <w:szCs w:val="21"/>
              </w:rPr>
            </w:pPr>
          </w:p>
          <w:p>
            <w:pPr>
              <w:rPr>
                <w:rFonts w:hint="eastAsia"/>
                <w:sz w:val="21"/>
                <w:szCs w:val="21"/>
              </w:rPr>
            </w:pPr>
            <w:r>
              <w:rPr>
                <w:rFonts w:hint="eastAsia"/>
                <w:sz w:val="21"/>
                <w:szCs w:val="21"/>
              </w:rPr>
              <w:t xml:space="preserve">本人承诺： </w:t>
            </w: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p>
          <w:p>
            <w:r>
              <w:rPr>
                <w:rFonts w:hint="eastAsia"/>
                <w:sz w:val="21"/>
                <w:szCs w:val="21"/>
              </w:rPr>
              <w:t xml:space="preserve">签名：   </w:t>
            </w:r>
            <w:r>
              <w:rPr>
                <w:rFonts w:hint="eastAsia"/>
                <w:sz w:val="21"/>
                <w:szCs w:val="21"/>
                <w:lang w:val="en-US" w:eastAsia="zh-CN"/>
              </w:rPr>
              <w:t xml:space="preserve">                                                      </w:t>
            </w:r>
            <w:r>
              <w:rPr>
                <w:rFonts w:hint="eastAsia"/>
                <w:sz w:val="21"/>
                <w:szCs w:val="21"/>
              </w:rPr>
              <w:t xml:space="preserve">年  </w:t>
            </w:r>
            <w:r>
              <w:rPr>
                <w:rFonts w:hint="eastAsia"/>
                <w:sz w:val="21"/>
                <w:szCs w:val="21"/>
                <w:lang w:val="en-US" w:eastAsia="zh-CN"/>
              </w:rPr>
              <w:t xml:space="preserve">  </w:t>
            </w:r>
            <w:r>
              <w:rPr>
                <w:rFonts w:hint="eastAsia"/>
                <w:sz w:val="21"/>
                <w:szCs w:val="21"/>
              </w:rPr>
              <w:t xml:space="preserve"> 月 </w:t>
            </w:r>
            <w:r>
              <w:rPr>
                <w:rFonts w:hint="eastAsia"/>
                <w:sz w:val="21"/>
                <w:szCs w:val="21"/>
                <w:lang w:val="en-US" w:eastAsia="zh-CN"/>
              </w:rPr>
              <w:t xml:space="preserve">  </w:t>
            </w:r>
            <w:r>
              <w:rPr>
                <w:rFonts w:hint="eastAsia"/>
                <w:sz w:val="21"/>
                <w:szCs w:val="21"/>
              </w:rPr>
              <w:t xml:space="preserve">  日</w:t>
            </w:r>
          </w:p>
        </w:tc>
      </w:tr>
    </w:tbl>
    <w:p/>
    <w:tbl>
      <w:tblPr>
        <w:tblStyle w:val="5"/>
        <w:tblW w:w="9888" w:type="dxa"/>
        <w:tblInd w:w="-34" w:type="dxa"/>
        <w:tblLayout w:type="fixed"/>
        <w:tblCellMar>
          <w:top w:w="0" w:type="dxa"/>
          <w:left w:w="108" w:type="dxa"/>
          <w:bottom w:w="0" w:type="dxa"/>
          <w:right w:w="108" w:type="dxa"/>
        </w:tblCellMar>
      </w:tblPr>
      <w:tblGrid>
        <w:gridCol w:w="1276"/>
        <w:gridCol w:w="8612"/>
      </w:tblGrid>
      <w:tr>
        <w:tblPrEx>
          <w:tblLayout w:type="fixed"/>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各学院专业技术评审工作委员会审核推荐意见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ind w:firstLine="420" w:firstLineChars="200"/>
              <w:rPr>
                <w:rFonts w:ascii="宋体" w:hAnsi="宋体" w:cs="Arial"/>
                <w:color w:val="000000"/>
                <w:kern w:val="0"/>
                <w:szCs w:val="21"/>
              </w:rPr>
            </w:pPr>
            <w:r>
              <w:rPr>
                <w:rFonts w:hint="eastAsia" w:ascii="宋体" w:hAnsi="宋体" w:cs="Arial"/>
                <w:color w:val="000000"/>
                <w:kern w:val="0"/>
                <w:szCs w:val="21"/>
              </w:rPr>
              <w:t>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pPr>
              <w:widowControl/>
              <w:ind w:firstLine="420" w:firstLineChars="200"/>
              <w:rPr>
                <w:rFonts w:ascii="宋体" w:hAnsi="宋体" w:cs="Arial"/>
                <w:color w:val="000000"/>
                <w:kern w:val="0"/>
                <w:szCs w:val="21"/>
              </w:rPr>
            </w:pPr>
          </w:p>
          <w:p>
            <w:pPr>
              <w:widowControl/>
              <w:ind w:firstLine="420" w:firstLineChars="200"/>
              <w:rPr>
                <w:rFonts w:ascii="宋体" w:hAnsi="宋体" w:cs="Arial"/>
                <w:color w:val="000000"/>
                <w:kern w:val="0"/>
                <w:szCs w:val="21"/>
              </w:rPr>
            </w:pPr>
          </w:p>
          <w:p>
            <w:pPr>
              <w:widowControl/>
              <w:jc w:val="center"/>
              <w:rPr>
                <w:rFonts w:ascii="宋体" w:hAnsi="宋体" w:cs="Arial"/>
                <w:color w:val="000000"/>
                <w:kern w:val="0"/>
                <w:szCs w:val="21"/>
              </w:rPr>
            </w:pPr>
          </w:p>
          <w:p>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Layout w:type="fixed"/>
          <w:tblCellMar>
            <w:top w:w="0" w:type="dxa"/>
            <w:left w:w="108" w:type="dxa"/>
            <w:bottom w:w="0" w:type="dxa"/>
            <w:right w:w="108" w:type="dxa"/>
          </w:tblCellMar>
        </w:tblPrEx>
        <w:trPr>
          <w:trHeight w:val="525"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同行专家评审情况记录</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color w:val="000000"/>
                <w:kern w:val="0"/>
                <w:szCs w:val="21"/>
              </w:rPr>
            </w:pPr>
            <w:r>
              <w:rPr>
                <w:rFonts w:hint="eastAsia" w:ascii="宋体" w:hAnsi="宋体" w:cs="Arial"/>
                <w:color w:val="000000"/>
                <w:kern w:val="0"/>
                <w:szCs w:val="21"/>
              </w:rPr>
              <w:t>代表作1名称：</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代表作2名称：</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同意    票，不同意    票。</w:t>
            </w:r>
          </w:p>
        </w:tc>
      </w:tr>
      <w:tr>
        <w:tblPrEx>
          <w:tblLayout w:type="fixed"/>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学校职称办预审意见：</w:t>
            </w: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rPr>
                <w:kern w:val="0"/>
              </w:rPr>
            </w:pPr>
            <w:r>
              <w:rPr>
                <w:rFonts w:hint="eastAsia"/>
                <w:kern w:val="0"/>
              </w:rPr>
              <w:t>审 核 人：                          负责人：                         （加盖单位公章）</w:t>
            </w:r>
          </w:p>
          <w:p>
            <w:pPr>
              <w:rPr>
                <w:kern w:val="0"/>
              </w:rPr>
            </w:pPr>
            <w:r>
              <w:rPr>
                <w:rFonts w:hint="eastAsia"/>
                <w:kern w:val="0"/>
              </w:rPr>
              <w:t>审核日期：</w:t>
            </w:r>
          </w:p>
        </w:tc>
      </w:tr>
      <w:tr>
        <w:tblPrEx>
          <w:tblLayout w:type="fixed"/>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申请人答辨情况：</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Layout w:type="fixed"/>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44"/>
        </w:rPr>
      </w:pPr>
      <w:r>
        <w:rPr>
          <w:rFonts w:hint="eastAsia" w:ascii="Calibri" w:hAnsi="Calibri" w:eastAsia="黑体" w:cs="Times New Roman"/>
          <w:sz w:val="44"/>
        </w:rPr>
        <w:t>评  审  审  批  意  见</w:t>
      </w:r>
    </w:p>
    <w:tbl>
      <w:tblPr>
        <w:tblStyle w:val="5"/>
        <w:tblW w:w="9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13</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13</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F3B22"/>
    <w:multiLevelType w:val="singleLevel"/>
    <w:tmpl w:val="396F3B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26B"/>
    <w:rsid w:val="00015D9B"/>
    <w:rsid w:val="0002075C"/>
    <w:rsid w:val="00024587"/>
    <w:rsid w:val="00050B41"/>
    <w:rsid w:val="000835E5"/>
    <w:rsid w:val="00086C19"/>
    <w:rsid w:val="00091D39"/>
    <w:rsid w:val="00093E8E"/>
    <w:rsid w:val="000A1C4F"/>
    <w:rsid w:val="000A53B5"/>
    <w:rsid w:val="000B5BC8"/>
    <w:rsid w:val="000B7E3F"/>
    <w:rsid w:val="000C7246"/>
    <w:rsid w:val="000E1FCC"/>
    <w:rsid w:val="000E777B"/>
    <w:rsid w:val="000F2B39"/>
    <w:rsid w:val="001034FB"/>
    <w:rsid w:val="00106765"/>
    <w:rsid w:val="00110033"/>
    <w:rsid w:val="00123022"/>
    <w:rsid w:val="0012343B"/>
    <w:rsid w:val="0012740F"/>
    <w:rsid w:val="0012753C"/>
    <w:rsid w:val="00136E7A"/>
    <w:rsid w:val="00154DAC"/>
    <w:rsid w:val="00163F01"/>
    <w:rsid w:val="00171343"/>
    <w:rsid w:val="00192A61"/>
    <w:rsid w:val="001937B4"/>
    <w:rsid w:val="001D2597"/>
    <w:rsid w:val="001E1E38"/>
    <w:rsid w:val="00211798"/>
    <w:rsid w:val="00226AC5"/>
    <w:rsid w:val="002270A7"/>
    <w:rsid w:val="00271356"/>
    <w:rsid w:val="002859E6"/>
    <w:rsid w:val="002C2E4D"/>
    <w:rsid w:val="002E42F6"/>
    <w:rsid w:val="002F1EC4"/>
    <w:rsid w:val="00314EE7"/>
    <w:rsid w:val="0033126B"/>
    <w:rsid w:val="0033420A"/>
    <w:rsid w:val="00342D04"/>
    <w:rsid w:val="00345CE6"/>
    <w:rsid w:val="00353FFB"/>
    <w:rsid w:val="0036206F"/>
    <w:rsid w:val="00384C68"/>
    <w:rsid w:val="003B5BA5"/>
    <w:rsid w:val="003C6F7B"/>
    <w:rsid w:val="003D6C2A"/>
    <w:rsid w:val="00410217"/>
    <w:rsid w:val="00413D18"/>
    <w:rsid w:val="00424D1B"/>
    <w:rsid w:val="00455996"/>
    <w:rsid w:val="004632E2"/>
    <w:rsid w:val="00477CC6"/>
    <w:rsid w:val="00481C0E"/>
    <w:rsid w:val="00492E46"/>
    <w:rsid w:val="004A7AE8"/>
    <w:rsid w:val="004B1AFD"/>
    <w:rsid w:val="004F21A1"/>
    <w:rsid w:val="00501DE0"/>
    <w:rsid w:val="00583E93"/>
    <w:rsid w:val="005E06B1"/>
    <w:rsid w:val="005E3440"/>
    <w:rsid w:val="005E58F4"/>
    <w:rsid w:val="00607D1E"/>
    <w:rsid w:val="00623BB8"/>
    <w:rsid w:val="00647D66"/>
    <w:rsid w:val="00661D38"/>
    <w:rsid w:val="00690D02"/>
    <w:rsid w:val="00691EF6"/>
    <w:rsid w:val="006E5989"/>
    <w:rsid w:val="006E7E68"/>
    <w:rsid w:val="007031A9"/>
    <w:rsid w:val="007313BA"/>
    <w:rsid w:val="00734128"/>
    <w:rsid w:val="007415CC"/>
    <w:rsid w:val="00741F1A"/>
    <w:rsid w:val="00746377"/>
    <w:rsid w:val="007A6787"/>
    <w:rsid w:val="007E7FD3"/>
    <w:rsid w:val="008269F0"/>
    <w:rsid w:val="00826A66"/>
    <w:rsid w:val="00830327"/>
    <w:rsid w:val="00833AA5"/>
    <w:rsid w:val="00867374"/>
    <w:rsid w:val="008678EB"/>
    <w:rsid w:val="00872E0F"/>
    <w:rsid w:val="008764C0"/>
    <w:rsid w:val="00876F0D"/>
    <w:rsid w:val="00882519"/>
    <w:rsid w:val="0089698F"/>
    <w:rsid w:val="008B4063"/>
    <w:rsid w:val="008B5E5E"/>
    <w:rsid w:val="008C4C0F"/>
    <w:rsid w:val="00912A23"/>
    <w:rsid w:val="00956FEE"/>
    <w:rsid w:val="009624BB"/>
    <w:rsid w:val="00962F66"/>
    <w:rsid w:val="00967876"/>
    <w:rsid w:val="009C1F06"/>
    <w:rsid w:val="009E64C8"/>
    <w:rsid w:val="00A03435"/>
    <w:rsid w:val="00A12F14"/>
    <w:rsid w:val="00A600A4"/>
    <w:rsid w:val="00AD5CCC"/>
    <w:rsid w:val="00AF445F"/>
    <w:rsid w:val="00B07F41"/>
    <w:rsid w:val="00B16465"/>
    <w:rsid w:val="00B22E22"/>
    <w:rsid w:val="00B82843"/>
    <w:rsid w:val="00BA373A"/>
    <w:rsid w:val="00BA646C"/>
    <w:rsid w:val="00BD1A32"/>
    <w:rsid w:val="00BD4E90"/>
    <w:rsid w:val="00C008D8"/>
    <w:rsid w:val="00C0165A"/>
    <w:rsid w:val="00C77711"/>
    <w:rsid w:val="00C96100"/>
    <w:rsid w:val="00CB1F99"/>
    <w:rsid w:val="00CD42FF"/>
    <w:rsid w:val="00CD7981"/>
    <w:rsid w:val="00D20B34"/>
    <w:rsid w:val="00D330E9"/>
    <w:rsid w:val="00D36A37"/>
    <w:rsid w:val="00D3748A"/>
    <w:rsid w:val="00D416C2"/>
    <w:rsid w:val="00D41CF0"/>
    <w:rsid w:val="00D56557"/>
    <w:rsid w:val="00D66B57"/>
    <w:rsid w:val="00DA3AD6"/>
    <w:rsid w:val="00DB02E4"/>
    <w:rsid w:val="00DC11A1"/>
    <w:rsid w:val="00DD5F4F"/>
    <w:rsid w:val="00DD7968"/>
    <w:rsid w:val="00DE299B"/>
    <w:rsid w:val="00E07849"/>
    <w:rsid w:val="00E206F2"/>
    <w:rsid w:val="00E61201"/>
    <w:rsid w:val="00E713EE"/>
    <w:rsid w:val="00EB1023"/>
    <w:rsid w:val="00ED30F2"/>
    <w:rsid w:val="00EE2F78"/>
    <w:rsid w:val="00EE3937"/>
    <w:rsid w:val="00EE5924"/>
    <w:rsid w:val="00EE79DB"/>
    <w:rsid w:val="00F50D1D"/>
    <w:rsid w:val="00F75973"/>
    <w:rsid w:val="00F82DFD"/>
    <w:rsid w:val="00F841C6"/>
    <w:rsid w:val="00F8579D"/>
    <w:rsid w:val="00FA4387"/>
    <w:rsid w:val="00FD5538"/>
    <w:rsid w:val="00FF54C9"/>
    <w:rsid w:val="016C33EC"/>
    <w:rsid w:val="04D64259"/>
    <w:rsid w:val="0B056E81"/>
    <w:rsid w:val="0D2146F2"/>
    <w:rsid w:val="12CD66C2"/>
    <w:rsid w:val="18815053"/>
    <w:rsid w:val="1CD57781"/>
    <w:rsid w:val="1CD910AD"/>
    <w:rsid w:val="280E47FC"/>
    <w:rsid w:val="35517EB2"/>
    <w:rsid w:val="3AC64567"/>
    <w:rsid w:val="401C3222"/>
    <w:rsid w:val="420B3B43"/>
    <w:rsid w:val="46340453"/>
    <w:rsid w:val="4F757AAE"/>
    <w:rsid w:val="533D4C77"/>
    <w:rsid w:val="55C03841"/>
    <w:rsid w:val="584678EC"/>
    <w:rsid w:val="58D12B2F"/>
    <w:rsid w:val="5A932D11"/>
    <w:rsid w:val="5EA945E4"/>
    <w:rsid w:val="60A1646D"/>
    <w:rsid w:val="62005638"/>
    <w:rsid w:val="64AD0CF5"/>
    <w:rsid w:val="65BB03D1"/>
    <w:rsid w:val="66512CF9"/>
    <w:rsid w:val="675B204D"/>
    <w:rsid w:val="69286AFF"/>
    <w:rsid w:val="6DAF65EF"/>
    <w:rsid w:val="6FCB3E8D"/>
    <w:rsid w:val="72AE4543"/>
    <w:rsid w:val="73B07BBB"/>
    <w:rsid w:val="747D0A91"/>
    <w:rsid w:val="79C33FE4"/>
    <w:rsid w:val="7A5E583A"/>
    <w:rsid w:val="7CA5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semiHidden/>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13</Pages>
  <Words>709</Words>
  <Characters>4042</Characters>
  <Lines>33</Lines>
  <Paragraphs>9</Paragraphs>
  <TotalTime>16</TotalTime>
  <ScaleCrop>false</ScaleCrop>
  <LinksUpToDate>false</LinksUpToDate>
  <CharactersWithSpaces>4742</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2018-11-01T08:41:00Z</dcterms:created>
  <dc:creator>符桑岚</dc:creator>
  <cp:lastModifiedBy>Administrator</cp:lastModifiedBy>
  <cp:lastPrinted>2019-04-11T01:26:00Z</cp:lastPrinted>
  <dcterms:modified xsi:type="dcterms:W3CDTF">2019-04-12T09:25:31Z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